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D8" w:rsidRPr="009C6E26" w:rsidRDefault="00FD56D8" w:rsidP="009C6E26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C6E26">
        <w:rPr>
          <w:rFonts w:ascii="標楷體" w:eastAsia="標楷體" w:hAnsi="標楷體" w:hint="eastAsia"/>
          <w:b/>
          <w:sz w:val="36"/>
          <w:szCs w:val="36"/>
        </w:rPr>
        <w:t>中華民國自來水協會參加</w:t>
      </w:r>
    </w:p>
    <w:p w:rsidR="00FD56D8" w:rsidRPr="009C6E26" w:rsidRDefault="00FD56D8" w:rsidP="009C6E26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9C6E26">
        <w:rPr>
          <w:rFonts w:ascii="標楷體" w:eastAsia="標楷體" w:hAnsi="標楷體" w:hint="eastAsia"/>
          <w:b/>
          <w:sz w:val="36"/>
          <w:szCs w:val="36"/>
        </w:rPr>
        <w:t>第四屆IWA-ASPIRE國際會</w:t>
      </w:r>
      <w:r w:rsidR="005410FA" w:rsidRPr="009C6E26">
        <w:rPr>
          <w:rFonts w:ascii="標楷體" w:eastAsia="標楷體" w:hAnsi="標楷體" w:hint="eastAsia"/>
          <w:b/>
          <w:sz w:val="36"/>
          <w:szCs w:val="36"/>
        </w:rPr>
        <w:t>議</w:t>
      </w:r>
      <w:r w:rsidRPr="009C6E26">
        <w:rPr>
          <w:rFonts w:ascii="標楷體" w:eastAsia="標楷體" w:hAnsi="標楷體" w:hint="eastAsia"/>
          <w:b/>
          <w:sz w:val="36"/>
          <w:szCs w:val="36"/>
        </w:rPr>
        <w:t>與展覽會出席報告</w:t>
      </w:r>
    </w:p>
    <w:p w:rsidR="00172967" w:rsidRPr="00172967" w:rsidRDefault="003924BC" w:rsidP="00172967">
      <w:pPr>
        <w:wordWrap w:val="0"/>
        <w:spacing w:line="500" w:lineRule="exact"/>
        <w:ind w:firstLineChars="35" w:firstLine="97"/>
        <w:jc w:val="right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="009C6E2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7296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2967" w:rsidRPr="00172967">
        <w:rPr>
          <w:rFonts w:ascii="標楷體" w:eastAsia="標楷體" w:hAnsi="標楷體" w:hint="eastAsia"/>
          <w:sz w:val="28"/>
          <w:szCs w:val="28"/>
        </w:rPr>
        <w:t>2011年10月26日</w:t>
      </w:r>
    </w:p>
    <w:p w:rsidR="00FD56D8" w:rsidRDefault="00143738" w:rsidP="00FE6908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2230120</wp:posOffset>
            </wp:positionV>
            <wp:extent cx="2408555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6" y="21343"/>
                <wp:lineTo x="21526" y="0"/>
                <wp:lineTo x="-171" y="0"/>
              </wp:wrapPolygon>
            </wp:wrapThrough>
            <wp:docPr id="3" name="圖片 1" descr="G:\第4屆亞太會議出席報告照片 2\1. 4th IWA-ASPIRE 開幕東京都石原知事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第4屆亞太會議出席報告照片 2\1. 4th IWA-ASPIRE 開幕東京都石原知事致詞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85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38A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2237740</wp:posOffset>
            </wp:positionV>
            <wp:extent cx="2557145" cy="1592580"/>
            <wp:effectExtent l="19050" t="0" r="0" b="0"/>
            <wp:wrapThrough wrapText="bothSides">
              <wp:wrapPolygon edited="0">
                <wp:start x="-161" y="0"/>
                <wp:lineTo x="-161" y="21445"/>
                <wp:lineTo x="21562" y="21445"/>
                <wp:lineTo x="21562" y="0"/>
                <wp:lineTo x="-161" y="0"/>
              </wp:wrapPolygon>
            </wp:wrapThrough>
            <wp:docPr id="1" name="圖片 3" descr="F:\第4屆亞太會議出席報告照片 1\1 大會開幕前本會理事長與理監事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第4屆亞太會議出席報告照片 1\1 大會開幕前本會理事長與理監事合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   「第四屆國際水協會亞太地區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會議與展覽會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」於2011年10月2-6日在東京國際論壇（Tokyo International Forum）舉行。本會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組團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由陳理事長福田率產、官、學各界人士共7</w:t>
      </w:r>
      <w:r w:rsidR="00B84917">
        <w:rPr>
          <w:rFonts w:ascii="標楷體" w:eastAsia="標楷體" w:hAnsi="標楷體" w:hint="eastAsia"/>
          <w:sz w:val="28"/>
          <w:szCs w:val="28"/>
        </w:rPr>
        <w:t>6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人</w:t>
      </w:r>
      <w:r w:rsidR="009F1156">
        <w:rPr>
          <w:rFonts w:ascii="標楷體" w:eastAsia="標楷體" w:hAnsi="標楷體" w:hint="eastAsia"/>
          <w:sz w:val="28"/>
          <w:szCs w:val="28"/>
        </w:rPr>
        <w:t>（如名冊）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赴日與會參展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0"/>
          <w:attr w:name="Year" w:val="2011"/>
        </w:smartTagPr>
        <w:r w:rsidR="005410FA" w:rsidRPr="00A23E25">
          <w:rPr>
            <w:rFonts w:ascii="標楷體" w:eastAsia="標楷體" w:hAnsi="標楷體" w:hint="eastAsia"/>
            <w:sz w:val="28"/>
            <w:szCs w:val="28"/>
          </w:rPr>
          <w:t xml:space="preserve"> </w:t>
        </w:r>
        <w:r w:rsidR="00FD56D8" w:rsidRPr="00A23E25">
          <w:rPr>
            <w:rFonts w:ascii="標楷體" w:eastAsia="標楷體" w:hAnsi="標楷體" w:hint="eastAsia"/>
            <w:sz w:val="28"/>
            <w:szCs w:val="28"/>
          </w:rPr>
          <w:t>10月2日</w:t>
        </w:r>
      </w:smartTag>
      <w:r w:rsidR="005410FA" w:rsidRPr="00A23E25">
        <w:rPr>
          <w:rFonts w:ascii="標楷體" w:eastAsia="標楷體" w:hAnsi="標楷體" w:hint="eastAsia"/>
          <w:sz w:val="28"/>
          <w:szCs w:val="28"/>
        </w:rPr>
        <w:t>搭乘7:45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長榮班機從松山飛東京羽田機場。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抵達後直接到會場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報到領取資料、佈置展覽會場，</w:t>
      </w:r>
      <w:proofErr w:type="gramStart"/>
      <w:r w:rsidR="005410FA" w:rsidRPr="00A23E25">
        <w:rPr>
          <w:rFonts w:ascii="標楷體" w:eastAsia="標楷體" w:hAnsi="標楷體" w:hint="eastAsia"/>
          <w:sz w:val="28"/>
          <w:szCs w:val="28"/>
        </w:rPr>
        <w:t>夜宿新橋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愛</w:t>
      </w:r>
      <w:proofErr w:type="gramStart"/>
      <w:r w:rsidR="005410FA" w:rsidRPr="00A23E25">
        <w:rPr>
          <w:rFonts w:ascii="標楷體" w:eastAsia="標楷體" w:hAnsi="標楷體"/>
          <w:sz w:val="28"/>
          <w:szCs w:val="28"/>
        </w:rPr>
        <w:t>宕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山東急酒店。</w:t>
      </w:r>
      <w:r w:rsidR="00B56776">
        <w:rPr>
          <w:rFonts w:ascii="標楷體" w:eastAsia="標楷體" w:hAnsi="標楷體" w:hint="eastAsia"/>
          <w:sz w:val="28"/>
          <w:szCs w:val="28"/>
        </w:rPr>
        <w:t>另外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國家代表駱教授與葉教授參加IWA Fellow會議</w:t>
      </w:r>
      <w:r w:rsidR="00B56776">
        <w:rPr>
          <w:rFonts w:ascii="標楷體" w:eastAsia="標楷體" w:hAnsi="標楷體" w:hint="eastAsia"/>
          <w:sz w:val="28"/>
          <w:szCs w:val="28"/>
        </w:rPr>
        <w:t>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當天晚上日本舉辦歡迎酒會(Welcome reception)，由於僅有酒、飲料及簡單點心招待，歡迎酒會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結束後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，大家</w:t>
      </w:r>
      <w:r w:rsidR="003924BC" w:rsidRPr="00A23E25">
        <w:rPr>
          <w:rFonts w:ascii="標楷體" w:eastAsia="標楷體" w:hAnsi="標楷體" w:hint="eastAsia"/>
          <w:sz w:val="28"/>
          <w:szCs w:val="28"/>
        </w:rPr>
        <w:t>步行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回旅社再另找餐廳吃晚飯。</w:t>
      </w:r>
    </w:p>
    <w:p w:rsidR="00837709" w:rsidRPr="0010038A" w:rsidRDefault="0040158D" w:rsidP="00837709">
      <w:pPr>
        <w:rPr>
          <w:rFonts w:ascii="標楷體" w:eastAsia="標楷體" w:hAnsi="標楷體"/>
          <w:w w:val="90"/>
        </w:rPr>
      </w:pPr>
      <w:r w:rsidRPr="00AE6F0F">
        <w:rPr>
          <w:rFonts w:ascii="標楷體" w:eastAsia="標楷體" w:hAnsi="標楷體" w:hint="eastAsia"/>
          <w:sz w:val="23"/>
          <w:szCs w:val="23"/>
        </w:rPr>
        <w:t>大會開幕前本會理事長與理監事合影</w:t>
      </w:r>
      <w:r>
        <w:rPr>
          <w:rFonts w:ascii="標楷體" w:eastAsia="標楷體" w:hAnsi="標楷體" w:hint="eastAsia"/>
          <w:sz w:val="23"/>
          <w:szCs w:val="23"/>
        </w:rPr>
        <w:t xml:space="preserve"> </w:t>
      </w:r>
      <w:r w:rsidR="00837709">
        <w:rPr>
          <w:rFonts w:ascii="標楷體" w:eastAsia="標楷體" w:hAnsi="標楷體" w:hint="eastAsia"/>
          <w:sz w:val="23"/>
          <w:szCs w:val="23"/>
        </w:rPr>
        <w:t xml:space="preserve">      </w:t>
      </w:r>
      <w:r w:rsidR="0010038A">
        <w:rPr>
          <w:rFonts w:ascii="標楷體" w:eastAsia="標楷體" w:hAnsi="標楷體" w:hint="eastAsia"/>
          <w:sz w:val="23"/>
          <w:szCs w:val="23"/>
        </w:rPr>
        <w:t xml:space="preserve"> </w:t>
      </w:r>
      <w:r w:rsidR="0010038A" w:rsidRPr="0010038A">
        <w:rPr>
          <w:rFonts w:ascii="標楷體" w:eastAsia="標楷體" w:hAnsi="標楷體" w:hint="eastAsia"/>
          <w:w w:val="90"/>
          <w:sz w:val="23"/>
          <w:szCs w:val="23"/>
        </w:rPr>
        <w:t>4th IWA-ASPIRE 開幕東京都石原知事致詞</w:t>
      </w:r>
      <w:r w:rsidR="00837709" w:rsidRPr="0010038A">
        <w:rPr>
          <w:rFonts w:ascii="標楷體" w:eastAsia="標楷體" w:hAnsi="標楷體" w:hint="eastAsia"/>
          <w:w w:val="90"/>
          <w:sz w:val="23"/>
          <w:szCs w:val="23"/>
        </w:rPr>
        <w:t xml:space="preserve">             </w:t>
      </w:r>
    </w:p>
    <w:p w:rsidR="00FD56D8" w:rsidRPr="00A23E25" w:rsidRDefault="00837709" w:rsidP="00FE6908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23E25">
        <w:rPr>
          <w:rFonts w:ascii="標楷體" w:eastAsia="標楷體" w:hAnsi="標楷體" w:hint="eastAsia"/>
          <w:sz w:val="28"/>
          <w:szCs w:val="28"/>
        </w:rPr>
        <w:t>第二天(10月3日)上午9:30在東京國際論壇C大廳舉行開幕式，現場與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會人士約800人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由大會主席Shinichiro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教授主持，致詞貴賓包括日本東京都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知事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(governor)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Shintaro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Ishihara先生、衛生、勞工及社服部給水局長Hiroyuki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Ishitobi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先生、水資源規劃局長Masanobu Miyazaki先生、IWA前會長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Norihito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Tambo教授等人。接著分別由日本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Tokiwamatsu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Gakuen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教育基金會董事長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Yasumoto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Magara博士主講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Innovation of Water Supply System in a Population-obligation and a Low Carbon Society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，韓國IWA國家委員會主席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Zuwhan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教授主講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Water Mega-Projects and Future of Water Works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，及IWA會長Glen T.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Daigger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博士主講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Accelerating Change in the Water Profession to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Close the Gap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Between Needs and Performance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。三場主題演講(keynote speech)之後，出席人員便移至展覽會場，由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教授、Tambo教授、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Daigger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會長、</w:t>
      </w:r>
      <w:r w:rsidR="00FD56D8" w:rsidRPr="00A23E25">
        <w:rPr>
          <w:rFonts w:ascii="標楷體" w:eastAsia="標楷體" w:hAnsi="標楷體" w:hint="eastAsia"/>
          <w:w w:val="90"/>
          <w:sz w:val="28"/>
          <w:szCs w:val="28"/>
        </w:rPr>
        <w:t>Paul Reiter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執行長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等人剪彩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開幕，正式展開研討與展覽會活動。</w:t>
      </w:r>
    </w:p>
    <w:p w:rsidR="00FD56D8" w:rsidRPr="00A23E25" w:rsidRDefault="00FD56D8" w:rsidP="00EE4A20">
      <w:pPr>
        <w:spacing w:line="400" w:lineRule="exact"/>
        <w:rPr>
          <w:sz w:val="28"/>
          <w:szCs w:val="28"/>
        </w:rPr>
      </w:pPr>
    </w:p>
    <w:p w:rsidR="00801C12" w:rsidRPr="00B56776" w:rsidRDefault="00FD56D8" w:rsidP="009C6E26">
      <w:pPr>
        <w:snapToGrid w:val="0"/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hint="eastAsia"/>
          <w:sz w:val="28"/>
          <w:szCs w:val="28"/>
        </w:rPr>
        <w:lastRenderedPageBreak/>
        <w:t xml:space="preserve">    </w:t>
      </w:r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東京都知事</w:t>
      </w:r>
      <w:proofErr w:type="spellStart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Shintaro</w:t>
      </w:r>
      <w:proofErr w:type="spellEnd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 xml:space="preserve"> Ishihara</w:t>
      </w:r>
      <w:r w:rsidR="005410FA" w:rsidRPr="00A23E25">
        <w:rPr>
          <w:rFonts w:ascii="標楷體" w:eastAsia="標楷體" w:hAnsi="標楷體" w:hint="eastAsia"/>
          <w:color w:val="000000"/>
          <w:sz w:val="28"/>
          <w:szCs w:val="28"/>
        </w:rPr>
        <w:t>先生在致詞時指出，東京都的自來水都需經嚴謹的</w:t>
      </w:r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淨水程序，因此該自來水具有世界第一的品質；雖然日本今年遭受到大地震的影響，部分地區甚至受到輻射的污染，不過東京的自來水不僅潔淨無雜質，而且完全沒有受到輻射的污染，他並鼓勵所有遠道而來的外國與會者</w:t>
      </w:r>
      <w:r w:rsidR="003E6CBE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於停留東京期間直接生飲享用自來水。</w:t>
      </w:r>
      <w:proofErr w:type="gramStart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此外，</w:t>
      </w:r>
      <w:proofErr w:type="gramEnd"/>
      <w:r w:rsidRPr="00A23E25">
        <w:rPr>
          <w:rFonts w:ascii="標楷體" w:eastAsia="標楷體" w:hAnsi="標楷體" w:hint="eastAsia"/>
          <w:color w:val="000000"/>
          <w:sz w:val="28"/>
          <w:szCs w:val="28"/>
        </w:rPr>
        <w:t>Ishihara知事還特別提及，由於對自家高品質的自來水深具信心，東京都為日本第一個生產銷售瓶裝水的市政當局，現在日本許多其他都市也開始起而效尤。</w:t>
      </w:r>
    </w:p>
    <w:p w:rsidR="00FD56D8" w:rsidRPr="00A23E25" w:rsidRDefault="00FD56D8" w:rsidP="009C6E26">
      <w:pPr>
        <w:adjustRightInd w:val="0"/>
        <w:snapToGrid w:val="0"/>
        <w:spacing w:beforeLines="50" w:line="360" w:lineRule="exact"/>
        <w:ind w:firstLineChars="200" w:firstLine="555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>此次大會共有900多篇論文發表，其中有350篇為海報論文，其於由15個會場同時舉行論文發表與研討，但每篇論文仍僅有15分鐘。另有9個Workshop及一個系列的Industry Forum，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理事尚廉在3日下午亦被邀請至韓國首爾國立大學教授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Mooyoung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Han及日本東京大學</w:t>
      </w:r>
      <w:r w:rsidRPr="00A23E25">
        <w:rPr>
          <w:rFonts w:ascii="標楷體" w:eastAsia="標楷體" w:hAnsi="標楷體" w:hint="eastAsia"/>
          <w:w w:val="90"/>
          <w:sz w:val="28"/>
          <w:szCs w:val="28"/>
        </w:rPr>
        <w:t xml:space="preserve">Hiroaki </w:t>
      </w:r>
      <w:proofErr w:type="spellStart"/>
      <w:r w:rsidRPr="00A23E25">
        <w:rPr>
          <w:rFonts w:ascii="標楷體" w:eastAsia="標楷體" w:hAnsi="標楷體" w:hint="eastAsia"/>
          <w:w w:val="90"/>
          <w:sz w:val="28"/>
          <w:szCs w:val="28"/>
        </w:rPr>
        <w:t>Furumai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教授共同主辦的Workshop：〝Asian Wisdom of Water Management to Adapt Climate Change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參與討論，其中乾旱國家Iran代表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Mohsen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Taghavi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先生，所提到他們祖先用的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Qanat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系統，令人驚奇先人的智慧，Prof. Han希望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理事尚廉也能於明年釜山大會時，提出一些台灣先人的供水智慧與技術事蹟，但確實是項不容易達成的任務。</w:t>
      </w:r>
    </w:p>
    <w:p w:rsidR="00FD56D8" w:rsidRDefault="00EE4A20" w:rsidP="00FE6908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1102360</wp:posOffset>
            </wp:positionV>
            <wp:extent cx="2676525" cy="1828800"/>
            <wp:effectExtent l="19050" t="0" r="9525" b="0"/>
            <wp:wrapThrough wrapText="bothSides">
              <wp:wrapPolygon edited="0">
                <wp:start x="-154" y="0"/>
                <wp:lineTo x="-154" y="21375"/>
                <wp:lineTo x="21677" y="21375"/>
                <wp:lineTo x="21677" y="0"/>
                <wp:lineTo x="-154" y="0"/>
              </wp:wrapPolygon>
            </wp:wrapThrough>
            <wp:docPr id="72" name="圖片 4" descr="F:\第4屆亞太會議出席報告照片 1\日本三單位邀請本協會理監事晚宴,陳理事長致謝詞(3號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第4屆亞太會議出席報告照片 1\日本三單位邀請本協會理監事晚宴,陳理事長致謝詞(3號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1102360</wp:posOffset>
            </wp:positionV>
            <wp:extent cx="2678430" cy="1831340"/>
            <wp:effectExtent l="19050" t="0" r="7620" b="0"/>
            <wp:wrapThrough wrapText="bothSides">
              <wp:wrapPolygon edited="0">
                <wp:start x="-154" y="0"/>
                <wp:lineTo x="-154" y="21345"/>
                <wp:lineTo x="21661" y="21345"/>
                <wp:lineTo x="21661" y="0"/>
                <wp:lineTo x="-154" y="0"/>
              </wp:wrapPolygon>
            </wp:wrapThrough>
            <wp:docPr id="71" name="圖片 3" descr="F:\第4屆亞太會議出席報告照片 2\2. 本會理事長接受日本水道協會致贈感謝獎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第4屆亞太會議出席報告照片 2\2. 本會理事長接受日本水道協會致贈感謝獎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776">
        <w:rPr>
          <w:rFonts w:hint="eastAsia"/>
          <w:sz w:val="28"/>
          <w:szCs w:val="28"/>
        </w:rPr>
        <w:t xml:space="preserve">    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日本311震災後，本會理事發揮「人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溺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已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溺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」之精神主動捐助，賑災之義舉，受到日本水道協會專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理事特別在此次會議</w:t>
      </w:r>
      <w:r w:rsidR="003E6CBE">
        <w:rPr>
          <w:rFonts w:ascii="標楷體" w:eastAsia="標楷體" w:hAnsi="標楷體" w:hint="eastAsia"/>
          <w:sz w:val="28"/>
          <w:szCs w:val="28"/>
        </w:rPr>
        <w:t>，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頒發感謝狀向本會致意，並由本會陳理事長代表接受。</w:t>
      </w:r>
    </w:p>
    <w:p w:rsidR="00837709" w:rsidRPr="0040158D" w:rsidRDefault="009736E0" w:rsidP="00FE6908">
      <w:pPr>
        <w:adjustRightInd w:val="0"/>
        <w:snapToGrid w:val="0"/>
        <w:spacing w:beforeLines="50" w:line="220" w:lineRule="exact"/>
        <w:jc w:val="both"/>
        <w:rPr>
          <w:rFonts w:ascii="標楷體" w:eastAsia="標楷體" w:hAnsi="標楷體"/>
          <w:w w:val="90"/>
        </w:rPr>
      </w:pPr>
      <w:r w:rsidRPr="002D1277">
        <w:rPr>
          <w:rFonts w:ascii="標楷體" w:eastAsia="標楷體" w:hAnsi="標楷體" w:hint="eastAsia"/>
          <w:w w:val="90"/>
        </w:rPr>
        <w:t>本會理事長接受日本水道協會致贈感謝獎牌</w:t>
      </w:r>
      <w:r>
        <w:rPr>
          <w:rFonts w:ascii="標楷體" w:eastAsia="標楷體" w:hAnsi="標楷體" w:hint="eastAsia"/>
          <w:w w:val="90"/>
        </w:rPr>
        <w:t xml:space="preserve">     </w:t>
      </w:r>
      <w:r w:rsidR="0040158D" w:rsidRPr="0040158D">
        <w:rPr>
          <w:rFonts w:ascii="標楷體" w:eastAsia="標楷體" w:hAnsi="標楷體" w:hint="eastAsia"/>
          <w:w w:val="90"/>
        </w:rPr>
        <w:t>日本</w:t>
      </w:r>
      <w:proofErr w:type="gramStart"/>
      <w:r w:rsidR="0040158D" w:rsidRPr="0040158D">
        <w:rPr>
          <w:rFonts w:ascii="標楷體" w:eastAsia="標楷體" w:hAnsi="標楷體" w:hint="eastAsia"/>
          <w:w w:val="90"/>
        </w:rPr>
        <w:t>三</w:t>
      </w:r>
      <w:proofErr w:type="gramEnd"/>
      <w:r w:rsidR="0040158D" w:rsidRPr="0040158D">
        <w:rPr>
          <w:rFonts w:ascii="標楷體" w:eastAsia="標楷體" w:hAnsi="標楷體" w:hint="eastAsia"/>
          <w:w w:val="90"/>
        </w:rPr>
        <w:t>單位邀請本協會理監事晚宴,陳理事</w:t>
      </w:r>
      <w:r w:rsidR="0040158D">
        <w:rPr>
          <w:rFonts w:ascii="標楷體" w:eastAsia="標楷體" w:hAnsi="標楷體" w:hint="eastAsia"/>
          <w:w w:val="90"/>
        </w:rPr>
        <w:t xml:space="preserve">             </w:t>
      </w:r>
      <w:r w:rsidR="0040158D">
        <w:rPr>
          <w:rFonts w:ascii="標楷體" w:eastAsia="標楷體" w:hAnsi="標楷體"/>
          <w:w w:val="90"/>
        </w:rPr>
        <w:br/>
      </w:r>
      <w:r w:rsidR="0040158D">
        <w:rPr>
          <w:rFonts w:ascii="標楷體" w:eastAsia="標楷體" w:hAnsi="標楷體" w:hint="eastAsia"/>
          <w:w w:val="90"/>
        </w:rPr>
        <w:t xml:space="preserve">                                           </w:t>
      </w:r>
      <w:proofErr w:type="gramStart"/>
      <w:r w:rsidR="0040158D" w:rsidRPr="0040158D">
        <w:rPr>
          <w:rFonts w:ascii="標楷體" w:eastAsia="標楷體" w:hAnsi="標楷體" w:hint="eastAsia"/>
          <w:w w:val="90"/>
        </w:rPr>
        <w:t>長致謝詞</w:t>
      </w:r>
      <w:proofErr w:type="gramEnd"/>
      <w:r>
        <w:rPr>
          <w:rFonts w:ascii="標楷體" w:eastAsia="標楷體" w:hAnsi="標楷體" w:hint="eastAsia"/>
        </w:rPr>
        <w:t xml:space="preserve">   </w:t>
      </w:r>
      <w:r w:rsidR="00837709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FD56D8" w:rsidRPr="00A23E25" w:rsidRDefault="00C47906" w:rsidP="009C6E26">
      <w:pPr>
        <w:adjustRightInd w:val="0"/>
        <w:snapToGrid w:val="0"/>
        <w:spacing w:beforeLines="50" w:line="360" w:lineRule="exact"/>
        <w:ind w:firstLineChars="20" w:firstLine="55"/>
        <w:jc w:val="both"/>
        <w:rPr>
          <w:rFonts w:ascii="標楷體" w:eastAsia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3日晚上，本會的理監事受日本水道協會御園良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彥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先生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、東京水道局吉田永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先生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、東京服務社飯嶋宣雄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先生聯合邀請晚宴。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理事尚廉、葉理事宣顯、林財富教授三人則被下屆ASPIRE研討會主辦城市(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Daejeon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)的環保局長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Nak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-Young Jung、市發展研究所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Sora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Yi博士明年釜山World Water Congress主席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Changwon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 xml:space="preserve"> Kim教授、Prof. </w:t>
      </w:r>
      <w:proofErr w:type="spellStart"/>
      <w:r w:rsidR="00FD56D8"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="00FD56D8" w:rsidRPr="00A23E25">
        <w:rPr>
          <w:rFonts w:ascii="標楷體" w:eastAsia="標楷體" w:hAnsi="標楷體" w:hint="eastAsia"/>
          <w:sz w:val="28"/>
          <w:szCs w:val="28"/>
        </w:rPr>
        <w:t>等人之邀，與各國ASPIRE理事晚餐，當然主要是希望各國代表大力支持連續2012及2013</w:t>
      </w:r>
      <w:r w:rsidR="00FD56D8" w:rsidRPr="00A23E25">
        <w:rPr>
          <w:rFonts w:ascii="標楷體" w:eastAsia="標楷體" w:hAnsi="標楷體" w:hint="eastAsia"/>
          <w:sz w:val="28"/>
          <w:szCs w:val="28"/>
        </w:rPr>
        <w:lastRenderedPageBreak/>
        <w:t>在韓國舉行的這兩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年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會。</w:t>
      </w:r>
      <w:r w:rsidR="0040158D">
        <w:rPr>
          <w:rFonts w:ascii="標楷體" w:eastAsia="標楷體" w:hAnsi="標楷體"/>
          <w:sz w:val="28"/>
          <w:szCs w:val="28"/>
        </w:rPr>
        <w:br/>
      </w:r>
    </w:p>
    <w:p w:rsidR="00FD56D8" w:rsidRDefault="00FD56D8" w:rsidP="0040158D">
      <w:pPr>
        <w:spacing w:line="340" w:lineRule="exact"/>
        <w:ind w:leftChars="-59" w:left="-1" w:hangingChars="50" w:hanging="139"/>
        <w:rPr>
          <w:rFonts w:ascii="標楷體" w:eastAsia="標楷體" w:hAnsi="標楷體"/>
          <w:sz w:val="28"/>
          <w:szCs w:val="28"/>
        </w:rPr>
      </w:pPr>
      <w:r w:rsidRPr="00A23E25">
        <w:rPr>
          <w:rFonts w:hint="eastAsia"/>
          <w:sz w:val="28"/>
          <w:szCs w:val="28"/>
        </w:rPr>
        <w:t xml:space="preserve">   </w:t>
      </w:r>
      <w:r w:rsidR="00B56776">
        <w:rPr>
          <w:rFonts w:hint="eastAsia"/>
          <w:sz w:val="28"/>
          <w:szCs w:val="28"/>
        </w:rPr>
        <w:t xml:space="preserve">  </w:t>
      </w:r>
      <w:r w:rsidRPr="00A23E25">
        <w:rPr>
          <w:rFonts w:ascii="標楷體" w:eastAsia="標楷體" w:hAnsi="標楷體" w:hint="eastAsia"/>
          <w:sz w:val="28"/>
          <w:szCs w:val="28"/>
        </w:rPr>
        <w:t xml:space="preserve">本次大會之展覽場地於日本東京國際論壇（Tokyo International </w:t>
      </w:r>
      <w:r w:rsidRPr="00A23E25">
        <w:rPr>
          <w:rFonts w:ascii="標楷體" w:eastAsia="標楷體" w:hAnsi="標楷體" w:hint="eastAsia"/>
          <w:w w:val="90"/>
          <w:sz w:val="28"/>
          <w:szCs w:val="28"/>
        </w:rPr>
        <w:t>Forum</w:t>
      </w:r>
      <w:r w:rsidRPr="00A23E25">
        <w:rPr>
          <w:rFonts w:ascii="標楷體" w:eastAsia="標楷體" w:hAnsi="標楷體" w:hint="eastAsia"/>
          <w:sz w:val="28"/>
          <w:szCs w:val="28"/>
        </w:rPr>
        <w:t>）B</w:t>
      </w:r>
      <w:r w:rsidR="003E6CBE">
        <w:rPr>
          <w:rFonts w:ascii="標楷體" w:eastAsia="標楷體" w:hAnsi="標楷體" w:hint="eastAsia"/>
          <w:sz w:val="28"/>
          <w:szCs w:val="28"/>
        </w:rPr>
        <w:t>2</w:t>
      </w:r>
      <w:r w:rsidRPr="00A23E25">
        <w:rPr>
          <w:rFonts w:ascii="標楷體" w:eastAsia="標楷體" w:hAnsi="標楷體" w:hint="eastAsia"/>
          <w:sz w:val="28"/>
          <w:szCs w:val="28"/>
        </w:rPr>
        <w:t>，共有44個攤位參展，其中社會團體之展覽例如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國際水協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 xml:space="preserve">（International Water Association , IWA）、中華民國自來水協會（Chinese Taiwan Water Works Association, CTWWA）、日本水道協會（Japan Water Works Association,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Jwwa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），其他為水道局及日本之產業，本協會參展攤位規劃有水協會、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台水公司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、北水處、台灣大學、交通大學、興南公司、弓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銓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公司等產官學共同展出，由協會開始介紹台灣的自來水歷史與協會事務，並租用42吋電視播放1920年八田與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技師負責設計、監造烏山頭水庫47分鐘的歷史影片及各參展單位撥放優良事蹟、製造、生產之嚴格管控流程，尤其值得一提的是日本水道人員參觀本會攤位後，均表示一定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要到台灣參觀烏山頭水庫。</w:t>
      </w:r>
      <w:proofErr w:type="gramStart"/>
      <w:r w:rsidR="005410FA" w:rsidRPr="00A23E25">
        <w:rPr>
          <w:rFonts w:ascii="標楷體" w:eastAsia="標楷體" w:hAnsi="標楷體" w:hint="eastAsia"/>
          <w:sz w:val="28"/>
          <w:szCs w:val="28"/>
        </w:rPr>
        <w:t>新瀉市水道</w:t>
      </w:r>
      <w:proofErr w:type="gramEnd"/>
      <w:r w:rsidR="005410FA" w:rsidRPr="00A23E25">
        <w:rPr>
          <w:rFonts w:ascii="標楷體" w:eastAsia="標楷體" w:hAnsi="標楷體" w:hint="eastAsia"/>
          <w:sz w:val="28"/>
          <w:szCs w:val="28"/>
        </w:rPr>
        <w:t>局長</w:t>
      </w:r>
      <w:r w:rsidRPr="00A23E25">
        <w:rPr>
          <w:rFonts w:ascii="標楷體" w:eastAsia="標楷體" w:hAnsi="標楷體" w:hint="eastAsia"/>
          <w:sz w:val="28"/>
          <w:szCs w:val="28"/>
        </w:rPr>
        <w:t>元井悅朗先生表示</w:t>
      </w:r>
      <w:r w:rsidR="003E6CBE">
        <w:rPr>
          <w:rFonts w:ascii="標楷體" w:eastAsia="標楷體" w:hAnsi="標楷體" w:hint="eastAsia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sz w:val="28"/>
          <w:szCs w:val="28"/>
        </w:rPr>
        <w:t>來台時希望本會安排參觀台灣嘉南大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圳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、設計者八田與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之紀念館。</w:t>
      </w:r>
    </w:p>
    <w:p w:rsidR="009736E0" w:rsidRDefault="0040158D" w:rsidP="0040158D">
      <w:pPr>
        <w:spacing w:line="240" w:lineRule="exact"/>
        <w:ind w:leftChars="-59" w:left="-1" w:hangingChars="50" w:hanging="1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81" name="圖片 14" descr="F:\第4屆亞太會議出席報告照片 1\本會產業界展出新科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第4屆亞太會議出席報告照片 1\本會產業界展出新科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1858010</wp:posOffset>
            </wp:positionV>
            <wp:extent cx="2632710" cy="1592580"/>
            <wp:effectExtent l="19050" t="0" r="0" b="0"/>
            <wp:wrapThrough wrapText="bothSides">
              <wp:wrapPolygon edited="0">
                <wp:start x="-156" y="0"/>
                <wp:lineTo x="-156" y="21445"/>
                <wp:lineTo x="21569" y="21445"/>
                <wp:lineTo x="21569" y="0"/>
                <wp:lineTo x="-156" y="0"/>
              </wp:wrapPolygon>
            </wp:wrapThrough>
            <wp:docPr id="82" name="圖片 10" descr="F:\第4屆亞太會議出席報告照片 2\8. 本會攤位北水處解說工作同仁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第4屆亞太會議出席報告照片 2\8. 本會攤位北水處解說工作同仁合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67945</wp:posOffset>
            </wp:positionV>
            <wp:extent cx="2638425" cy="1592580"/>
            <wp:effectExtent l="19050" t="0" r="9525" b="0"/>
            <wp:wrapThrough wrapText="bothSides">
              <wp:wrapPolygon edited="0">
                <wp:start x="-156" y="0"/>
                <wp:lineTo x="-156" y="21445"/>
                <wp:lineTo x="21678" y="21445"/>
                <wp:lineTo x="21678" y="0"/>
                <wp:lineTo x="-156" y="0"/>
              </wp:wrapPolygon>
            </wp:wrapThrough>
            <wp:docPr id="80" name="圖片 8" descr="F:\第4屆亞太會議出席報告照片 2\12. 來賓參觀情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第4屆亞太會議出席報告照片 2\12. 來賓參觀情形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58420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74" name="圖片 7" descr="F:\第4屆亞太會議出席報告照片 2\11. 本會在東京參展攤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第4屆亞太會議出席報告照片 2\11. 本會在東京參展攤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 xml:space="preserve"> </w:t>
      </w:r>
      <w:r w:rsidR="009736E0" w:rsidRPr="004F5E06">
        <w:rPr>
          <w:rFonts w:ascii="標楷體" w:eastAsia="標楷體" w:hAnsi="標楷體" w:hint="eastAsia"/>
        </w:rPr>
        <w:t>本會在東京參展攤位</w:t>
      </w:r>
      <w:r w:rsidR="009736E0">
        <w:rPr>
          <w:rFonts w:ascii="標楷體" w:eastAsia="標楷體" w:hAnsi="標楷體" w:hint="eastAsia"/>
        </w:rPr>
        <w:t xml:space="preserve">                     </w:t>
      </w:r>
      <w:r w:rsidR="009736E0" w:rsidRPr="004F5E06">
        <w:rPr>
          <w:rFonts w:ascii="標楷體" w:eastAsia="標楷體" w:hAnsi="標楷體" w:hint="eastAsia"/>
        </w:rPr>
        <w:t>來賓參觀情形</w:t>
      </w:r>
    </w:p>
    <w:p w:rsidR="009736E0" w:rsidRDefault="0040158D" w:rsidP="0040158D">
      <w:pPr>
        <w:spacing w:line="200" w:lineRule="exact"/>
        <w:ind w:leftChars="-47" w:left="-22" w:hangingChars="38" w:hanging="9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180340</wp:posOffset>
            </wp:positionV>
            <wp:extent cx="2640965" cy="1600200"/>
            <wp:effectExtent l="19050" t="0" r="6985" b="0"/>
            <wp:wrapThrough wrapText="bothSides">
              <wp:wrapPolygon edited="0">
                <wp:start x="-156" y="0"/>
                <wp:lineTo x="-156" y="21343"/>
                <wp:lineTo x="21657" y="21343"/>
                <wp:lineTo x="21657" y="0"/>
                <wp:lineTo x="-156" y="0"/>
              </wp:wrapPolygon>
            </wp:wrapThrough>
            <wp:docPr id="5" name="圖片 12" descr="F:\第4屆亞太會議出席報告照片 2\3. 陳理事長與同仁在本會攤位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第4屆亞太會議出席報告照片 2\3. 陳理事長與同仁在本會攤位合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180340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13" name="圖片 1" descr="F:\第4屆亞太會議出席報告照片 2\9. 陳理事長與協會工作人員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第4屆亞太會議出席報告照片 2\9. 陳理事長與協會工作人員合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6E0">
        <w:rPr>
          <w:rFonts w:ascii="標楷體" w:eastAsia="標楷體" w:hAnsi="標楷體" w:hint="eastAsia"/>
        </w:rPr>
        <w:t xml:space="preserve"> </w:t>
      </w:r>
      <w:r w:rsidR="009736E0" w:rsidRPr="008147FA">
        <w:rPr>
          <w:rFonts w:ascii="標楷體" w:eastAsia="標楷體" w:hAnsi="標楷體" w:hint="eastAsia"/>
        </w:rPr>
        <w:t>會產業界展出新科技</w:t>
      </w:r>
      <w:r w:rsidR="00F23F1B">
        <w:rPr>
          <w:rFonts w:ascii="標楷體" w:eastAsia="標楷體" w:hAnsi="標楷體" w:hint="eastAsia"/>
        </w:rPr>
        <w:t xml:space="preserve">                     </w:t>
      </w:r>
      <w:r w:rsidR="00F23F1B" w:rsidRPr="004F5E06">
        <w:rPr>
          <w:rFonts w:ascii="標楷體" w:eastAsia="標楷體" w:hAnsi="標楷體" w:hint="eastAsia"/>
        </w:rPr>
        <w:t>本會攤位北水處解說工作同仁合影</w:t>
      </w:r>
    </w:p>
    <w:p w:rsidR="0040158D" w:rsidRDefault="0040158D" w:rsidP="0040158D">
      <w:pPr>
        <w:spacing w:line="240" w:lineRule="exact"/>
        <w:ind w:leftChars="-24" w:left="-57"/>
        <w:rPr>
          <w:rFonts w:ascii="標楷體" w:eastAsia="標楷體" w:hAnsi="標楷體"/>
          <w:noProof/>
          <w:sz w:val="28"/>
          <w:szCs w:val="28"/>
        </w:rPr>
      </w:pPr>
      <w:r w:rsidRPr="00F23F1B">
        <w:rPr>
          <w:rFonts w:ascii="標楷體" w:eastAsia="標楷體" w:hAnsi="標楷體" w:hint="eastAsia"/>
        </w:rPr>
        <w:t>陳理事長與協會工作人員合影</w:t>
      </w:r>
      <w:r>
        <w:rPr>
          <w:rFonts w:ascii="標楷體" w:eastAsia="標楷體" w:hAnsi="標楷體" w:hint="eastAsia"/>
        </w:rPr>
        <w:t xml:space="preserve">             </w:t>
      </w:r>
      <w:r w:rsidRPr="008147FA">
        <w:rPr>
          <w:rFonts w:ascii="標楷體" w:eastAsia="標楷體" w:hAnsi="標楷體" w:hint="eastAsia"/>
        </w:rPr>
        <w:t>陳理事長與同仁在本會攤位合影</w:t>
      </w:r>
    </w:p>
    <w:p w:rsidR="00EE4A20" w:rsidRDefault="00FD56D8" w:rsidP="009C6E26">
      <w:pPr>
        <w:spacing w:line="360" w:lineRule="exact"/>
        <w:ind w:firstLineChars="200" w:firstLine="555"/>
        <w:rPr>
          <w:rFonts w:ascii="標楷體" w:eastAsia="標楷體" w:hAnsi="標楷體"/>
          <w:sz w:val="28"/>
          <w:szCs w:val="28"/>
        </w:rPr>
      </w:pP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台水及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北水介紹水資源及供水業務，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台水也準備台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水公司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生產的瓶裝水供參觀者取用。台大環工所對水資源教育之重大貢獻，交通大學介紹村落型緊急供水套裝模組，主要目的在於處理高濁度水源之淨水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方式</w:t>
      </w:r>
      <w:r w:rsidRPr="00A23E25">
        <w:rPr>
          <w:rFonts w:ascii="標楷體" w:eastAsia="標楷體" w:hAnsi="標楷體" w:hint="eastAsia"/>
          <w:sz w:val="28"/>
          <w:szCs w:val="28"/>
        </w:rPr>
        <w:t>，組裝方便功能特殊，稱之Q Water。興南公司介紹石墨鑄鐵管之製造流程及業務之推展。弓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銓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公司首次呈現全球第一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只非磁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傳動的電子水表，並且以其水滴警示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漏水現象</w:t>
      </w:r>
      <w:r w:rsidRPr="00A23E25">
        <w:rPr>
          <w:rFonts w:ascii="標楷體" w:eastAsia="標楷體" w:hAnsi="標楷體" w:hint="eastAsia"/>
          <w:sz w:val="28"/>
          <w:szCs w:val="28"/>
        </w:rPr>
        <w:t>、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並配合壓力計的無線傳訊記錄器進行</w:t>
      </w:r>
      <w:r w:rsidRPr="00A23E25">
        <w:rPr>
          <w:rFonts w:ascii="標楷體" w:eastAsia="標楷體" w:hAnsi="標楷體" w:hint="eastAsia"/>
          <w:sz w:val="28"/>
          <w:szCs w:val="28"/>
        </w:rPr>
        <w:t>水量、</w:t>
      </w:r>
      <w:r w:rsidR="00EE4A20" w:rsidRPr="00A23E25">
        <w:rPr>
          <w:rFonts w:ascii="標楷體" w:eastAsia="標楷體" w:hAnsi="標楷體" w:hint="eastAsia"/>
          <w:sz w:val="28"/>
          <w:szCs w:val="28"/>
        </w:rPr>
        <w:t>水壓在監控管理模式，參觀人員深感興趣。對於本會這次的產、官、學結合展覽活動，也準備非常充裕的小紀念品、簡介，深受各界參觀者的喜愛取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閱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。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國際水協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 xml:space="preserve">(IWA)Dr. Glen T. </w:t>
      </w:r>
      <w:proofErr w:type="spellStart"/>
      <w:r w:rsidR="00EE4A20" w:rsidRPr="00A23E25">
        <w:rPr>
          <w:rFonts w:ascii="標楷體" w:eastAsia="標楷體" w:hAnsi="標楷體" w:hint="eastAsia"/>
          <w:sz w:val="28"/>
          <w:szCs w:val="28"/>
        </w:rPr>
        <w:t>Daigger</w:t>
      </w:r>
      <w:proofErr w:type="spellEnd"/>
      <w:r w:rsidR="00EE4A20" w:rsidRPr="00A23E2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世界衛生組織(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WHO)之尼泊爾代表，泰國水利單位(MWA)、日本NHK及各商社等貴賓對台灣之展覽攤位極為喜好。也讓「台灣的好水、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好材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、好表」在第4屆</w:t>
      </w:r>
      <w:proofErr w:type="gramStart"/>
      <w:r w:rsidR="00EE4A20" w:rsidRPr="00A23E25">
        <w:rPr>
          <w:rFonts w:ascii="標楷體" w:eastAsia="標楷體" w:hAnsi="標楷體" w:hint="eastAsia"/>
          <w:sz w:val="28"/>
          <w:szCs w:val="28"/>
        </w:rPr>
        <w:t>國際水協</w:t>
      </w:r>
      <w:proofErr w:type="gramEnd"/>
      <w:r w:rsidR="00EE4A20" w:rsidRPr="00A23E25">
        <w:rPr>
          <w:rFonts w:ascii="標楷體" w:eastAsia="標楷體" w:hAnsi="標楷體" w:hint="eastAsia"/>
          <w:sz w:val="28"/>
          <w:szCs w:val="28"/>
        </w:rPr>
        <w:t>(IWA-Aspire)活動中留下深刻印象，期待第5屆IWA-Aspire能更輝煌的展出。</w:t>
      </w:r>
    </w:p>
    <w:p w:rsidR="00EE4A20" w:rsidRDefault="00EE4A20" w:rsidP="00EE4A20">
      <w:pPr>
        <w:spacing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124460</wp:posOffset>
            </wp:positionV>
            <wp:extent cx="2571750" cy="1600200"/>
            <wp:effectExtent l="19050" t="0" r="0" b="0"/>
            <wp:wrapThrough wrapText="bothSides">
              <wp:wrapPolygon edited="0">
                <wp:start x="-160" y="0"/>
                <wp:lineTo x="-160" y="21343"/>
                <wp:lineTo x="21600" y="21343"/>
                <wp:lineTo x="21600" y="0"/>
                <wp:lineTo x="-160" y="0"/>
              </wp:wrapPolygon>
            </wp:wrapThrough>
            <wp:docPr id="68" name="圖片 16" descr="F:\第4屆亞太會議出席報告照片 1\馬場部長參觀本會攤位留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第4屆亞太會議出席報告照片 1\馬場部長參觀本會攤位留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127000</wp:posOffset>
            </wp:positionV>
            <wp:extent cx="2676525" cy="1600200"/>
            <wp:effectExtent l="19050" t="0" r="9525" b="0"/>
            <wp:wrapThrough wrapText="bothSides">
              <wp:wrapPolygon edited="0">
                <wp:start x="-154" y="0"/>
                <wp:lineTo x="-154" y="21343"/>
                <wp:lineTo x="21677" y="21343"/>
                <wp:lineTo x="21677" y="0"/>
                <wp:lineTo x="-154" y="0"/>
              </wp:wrapPolygon>
            </wp:wrapThrough>
            <wp:docPr id="65" name="圖片 15" descr="F:\第4屆亞太會議出席報告照片 1\陳理事長與參展產業理事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第4屆亞太會議出席報告照片 1\陳理事長與參展產業理事合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06">
        <w:rPr>
          <w:rFonts w:ascii="標楷體" w:eastAsia="標楷體" w:hAnsi="標楷體" w:hint="eastAsia"/>
        </w:rPr>
        <w:t>陳理事長參觀本會攤位合影</w:t>
      </w:r>
      <w:r>
        <w:rPr>
          <w:rFonts w:ascii="標楷體" w:eastAsia="標楷體" w:hAnsi="標楷體" w:hint="eastAsia"/>
        </w:rPr>
        <w:t xml:space="preserve">                </w:t>
      </w:r>
      <w:r w:rsidRPr="008147FA">
        <w:rPr>
          <w:rFonts w:ascii="標楷體" w:eastAsia="標楷體" w:hAnsi="標楷體" w:hint="eastAsia"/>
        </w:rPr>
        <w:t>馬場部長參觀本會攤位留影</w:t>
      </w:r>
    </w:p>
    <w:p w:rsidR="00EE4A20" w:rsidRDefault="00EE4A20" w:rsidP="00EE4A20">
      <w:pPr>
        <w:spacing w:line="400" w:lineRule="exact"/>
        <w:ind w:firstLineChars="200" w:firstLine="55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48260</wp:posOffset>
            </wp:positionV>
            <wp:extent cx="2562225" cy="1600200"/>
            <wp:effectExtent l="19050" t="0" r="9525" b="0"/>
            <wp:wrapThrough wrapText="bothSides">
              <wp:wrapPolygon edited="0">
                <wp:start x="-161" y="0"/>
                <wp:lineTo x="-161" y="21343"/>
                <wp:lineTo x="21680" y="21343"/>
                <wp:lineTo x="21680" y="0"/>
                <wp:lineTo x="-161" y="0"/>
              </wp:wrapPolygon>
            </wp:wrapThrough>
            <wp:docPr id="38" name="圖片 18" descr="F:\第4屆亞太會議出席報告照片 2\5. 日本NHK製作局片岡利文參觀本會攤位,由許秘書長接待介紹情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第4屆亞太會議出席報告照片 2\5. 日本NHK製作局片岡利文參觀本會攤位,由許秘書長接待介紹情形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50800</wp:posOffset>
            </wp:positionV>
            <wp:extent cx="2640965" cy="1600200"/>
            <wp:effectExtent l="19050" t="0" r="6985" b="0"/>
            <wp:wrapThrough wrapText="bothSides">
              <wp:wrapPolygon edited="0">
                <wp:start x="-156" y="0"/>
                <wp:lineTo x="-156" y="21343"/>
                <wp:lineTo x="21657" y="21343"/>
                <wp:lineTo x="21657" y="0"/>
                <wp:lineTo x="-156" y="0"/>
              </wp:wrapPolygon>
            </wp:wrapThrough>
            <wp:docPr id="34" name="圖片 17" descr="F:\第4屆亞太會議出席報告照片 2\4. 日本友人參觀本會攤位合影留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第4屆亞太會議出席報告照片 2\4. 日本友人參觀本會攤位合影留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CD5" w:rsidRDefault="00C53CD5" w:rsidP="00EE4A20">
      <w:pPr>
        <w:spacing w:line="240" w:lineRule="exact"/>
        <w:rPr>
          <w:rFonts w:ascii="標楷體" w:eastAsia="標楷體" w:hAnsi="標楷體"/>
        </w:rPr>
      </w:pPr>
      <w:r w:rsidRPr="008147FA">
        <w:rPr>
          <w:rFonts w:ascii="標楷體" w:eastAsia="標楷體" w:hAnsi="標楷體" w:hint="eastAsia"/>
        </w:rPr>
        <w:t>日本友人參觀本會攤位合影留念</w:t>
      </w:r>
      <w:r>
        <w:rPr>
          <w:rFonts w:ascii="標楷體" w:eastAsia="標楷體" w:hAnsi="標楷體" w:hint="eastAsia"/>
        </w:rPr>
        <w:t xml:space="preserve">            </w:t>
      </w:r>
      <w:r w:rsidRPr="008147FA">
        <w:rPr>
          <w:rFonts w:ascii="標楷體" w:eastAsia="標楷體" w:hAnsi="標楷體" w:hint="eastAsia"/>
        </w:rPr>
        <w:t>日本NHK</w:t>
      </w:r>
      <w:proofErr w:type="gramStart"/>
      <w:r w:rsidRPr="008147FA">
        <w:rPr>
          <w:rFonts w:ascii="標楷體" w:eastAsia="標楷體" w:hAnsi="標楷體" w:hint="eastAsia"/>
        </w:rPr>
        <w:t>製作局片岡</w:t>
      </w:r>
      <w:proofErr w:type="gramEnd"/>
      <w:r w:rsidRPr="008147FA">
        <w:rPr>
          <w:rFonts w:ascii="標楷體" w:eastAsia="標楷體" w:hAnsi="標楷體" w:hint="eastAsia"/>
        </w:rPr>
        <w:t>利文參觀本會攤</w:t>
      </w:r>
    </w:p>
    <w:p w:rsidR="00F23F1B" w:rsidRDefault="00C53CD5" w:rsidP="00EE4A20">
      <w:pPr>
        <w:spacing w:line="240" w:lineRule="exact"/>
        <w:ind w:firstLineChars="2000" w:firstLine="4750"/>
        <w:rPr>
          <w:rFonts w:ascii="標楷體" w:eastAsia="標楷體" w:hAnsi="標楷體"/>
          <w:sz w:val="28"/>
          <w:szCs w:val="28"/>
        </w:rPr>
      </w:pPr>
      <w:r w:rsidRPr="008147FA">
        <w:rPr>
          <w:rFonts w:ascii="標楷體" w:eastAsia="標楷體" w:hAnsi="標楷體" w:hint="eastAsia"/>
        </w:rPr>
        <w:t>位,</w:t>
      </w:r>
      <w:r w:rsidRPr="00C53CD5">
        <w:rPr>
          <w:rFonts w:ascii="標楷體" w:eastAsia="標楷體" w:hAnsi="標楷體" w:hint="eastAsia"/>
        </w:rPr>
        <w:t xml:space="preserve"> </w:t>
      </w:r>
      <w:r w:rsidRPr="008147FA">
        <w:rPr>
          <w:rFonts w:ascii="標楷體" w:eastAsia="標楷體" w:hAnsi="標楷體" w:hint="eastAsia"/>
        </w:rPr>
        <w:t>由許秘書長接待介紹情形</w:t>
      </w:r>
    </w:p>
    <w:p w:rsidR="00F23F1B" w:rsidRPr="00F9695D" w:rsidRDefault="00C53CD5" w:rsidP="00C53CD5">
      <w:pPr>
        <w:spacing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184785</wp:posOffset>
            </wp:positionV>
            <wp:extent cx="2621915" cy="1600200"/>
            <wp:effectExtent l="19050" t="0" r="6985" b="0"/>
            <wp:wrapThrough wrapText="bothSides">
              <wp:wrapPolygon edited="0">
                <wp:start x="-157" y="0"/>
                <wp:lineTo x="-157" y="21343"/>
                <wp:lineTo x="21658" y="21343"/>
                <wp:lineTo x="21658" y="0"/>
                <wp:lineTo x="-157" y="0"/>
              </wp:wrapPolygon>
            </wp:wrapThrough>
            <wp:docPr id="40" name="圖片 20" descr="F:\第4屆亞太會議出席報告照片 2\6. 日本來賓到本會攤位參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第4屆亞太會議出席報告照片 2\6. 日本來賓到本會攤位參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F1B" w:rsidRDefault="00C53CD5" w:rsidP="00C53CD5">
      <w:pPr>
        <w:spacing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-2540</wp:posOffset>
            </wp:positionV>
            <wp:extent cx="2564130" cy="1600200"/>
            <wp:effectExtent l="19050" t="0" r="7620" b="0"/>
            <wp:wrapThrough wrapText="bothSides">
              <wp:wrapPolygon edited="0">
                <wp:start x="-160" y="0"/>
                <wp:lineTo x="-160" y="21343"/>
                <wp:lineTo x="21664" y="21343"/>
                <wp:lineTo x="21664" y="0"/>
                <wp:lineTo x="-160" y="0"/>
              </wp:wrapPolygon>
            </wp:wrapThrough>
            <wp:docPr id="42" name="圖片 19" descr="F:\第4屆亞太會議出席報告照片 2\10. 陳理事長參觀展覽攤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第4屆亞太會議出席報告照片 2\10. 陳理事長參觀展覽攤位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F1B" w:rsidRPr="00C53CD5" w:rsidRDefault="00F23F1B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23F1B" w:rsidRDefault="00F23F1B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23F1B" w:rsidRDefault="00F23F1B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23F1B" w:rsidRDefault="00F23F1B" w:rsidP="001D088B">
      <w:pPr>
        <w:spacing w:line="360" w:lineRule="exact"/>
        <w:rPr>
          <w:sz w:val="28"/>
          <w:szCs w:val="28"/>
        </w:rPr>
      </w:pPr>
    </w:p>
    <w:p w:rsidR="00F23F1B" w:rsidRDefault="00C53CD5" w:rsidP="00C53CD5">
      <w:pPr>
        <w:spacing w:line="200" w:lineRule="exact"/>
        <w:rPr>
          <w:sz w:val="28"/>
          <w:szCs w:val="28"/>
        </w:rPr>
      </w:pPr>
      <w:r w:rsidRPr="00F003F4">
        <w:rPr>
          <w:rFonts w:ascii="標楷體" w:eastAsia="標楷體" w:hAnsi="標楷體" w:hint="eastAsia"/>
        </w:rPr>
        <w:lastRenderedPageBreak/>
        <w:t>日本來賓到本會攤位參觀</w:t>
      </w:r>
      <w:r>
        <w:rPr>
          <w:rFonts w:ascii="標楷體" w:eastAsia="標楷體" w:hAnsi="標楷體" w:hint="eastAsia"/>
        </w:rPr>
        <w:t xml:space="preserve">                  </w:t>
      </w:r>
      <w:r w:rsidRPr="00F003F4">
        <w:rPr>
          <w:rFonts w:ascii="標楷體" w:eastAsia="標楷體" w:hAnsi="標楷體" w:hint="eastAsia"/>
        </w:rPr>
        <w:t>陳理事長參觀展覽攤位</w:t>
      </w:r>
      <w:r>
        <w:rPr>
          <w:rFonts w:ascii="標楷體" w:eastAsia="標楷體" w:hAnsi="標楷體" w:hint="eastAsia"/>
        </w:rPr>
        <w:t xml:space="preserve">                    </w:t>
      </w:r>
    </w:p>
    <w:p w:rsidR="00FD56D8" w:rsidRPr="00A23E25" w:rsidRDefault="00FD56D8" w:rsidP="00EE4A2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23E25">
        <w:rPr>
          <w:rFonts w:hint="eastAsia"/>
          <w:sz w:val="28"/>
          <w:szCs w:val="28"/>
        </w:rPr>
        <w:t xml:space="preserve">    </w:t>
      </w:r>
      <w:r w:rsidRPr="00A23E25">
        <w:rPr>
          <w:rFonts w:ascii="標楷體" w:eastAsia="標楷體" w:hAnsi="標楷體" w:hint="eastAsia"/>
          <w:sz w:val="28"/>
          <w:szCs w:val="28"/>
        </w:rPr>
        <w:t>今年日本比較特別之攤位是Water Bar，將數十個水道局生產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的</w:t>
      </w:r>
      <w:r w:rsidRPr="00A23E25">
        <w:rPr>
          <w:rFonts w:ascii="標楷體" w:eastAsia="標楷體" w:hAnsi="標楷體" w:hint="eastAsia"/>
          <w:sz w:val="28"/>
          <w:szCs w:val="28"/>
        </w:rPr>
        <w:t>自來水、瓶裝展示，由服務人員依參觀者意願指定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要</w:t>
      </w:r>
      <w:r w:rsidRPr="00A23E25">
        <w:rPr>
          <w:rFonts w:ascii="標楷體" w:eastAsia="標楷體" w:hAnsi="標楷體" w:hint="eastAsia"/>
          <w:sz w:val="28"/>
          <w:szCs w:val="28"/>
        </w:rPr>
        <w:t>哪一家水道局之生產水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sz w:val="28"/>
          <w:szCs w:val="28"/>
        </w:rPr>
        <w:t>服務人員就為你服務。飲用後各個都表示非常可口好喝，但遺憾的是</w:t>
      </w:r>
      <w:proofErr w:type="gramStart"/>
      <w:r w:rsidR="005410FA" w:rsidRPr="00A23E25">
        <w:rPr>
          <w:rFonts w:ascii="標楷體" w:eastAsia="標楷體" w:hAnsi="標楷體" w:hint="eastAsia"/>
          <w:sz w:val="28"/>
          <w:szCs w:val="28"/>
        </w:rPr>
        <w:t>台水</w:t>
      </w:r>
      <w:r w:rsidRPr="00A23E25">
        <w:rPr>
          <w:rFonts w:ascii="標楷體" w:eastAsia="標楷體" w:hAnsi="標楷體" w:hint="eastAsia"/>
          <w:sz w:val="28"/>
          <w:szCs w:val="28"/>
        </w:rPr>
        <w:t>好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水沒有被列入提供飲用。</w:t>
      </w:r>
    </w:p>
    <w:p w:rsidR="00FD56D8" w:rsidRPr="00A23E25" w:rsidRDefault="00FD56D8" w:rsidP="001D088B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FD56D8" w:rsidRPr="00A23E25" w:rsidRDefault="00FD56D8" w:rsidP="00EE4A2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  第三天(10月4日)上午10時到會場參觀展覽場，下午參觀東京</w:t>
      </w:r>
      <w:r w:rsidR="004D642A" w:rsidRPr="00A23E25">
        <w:rPr>
          <w:rFonts w:ascii="標楷體" w:eastAsia="標楷體" w:hAnsi="標楷體" w:hint="eastAsia"/>
          <w:sz w:val="28"/>
          <w:szCs w:val="28"/>
        </w:rPr>
        <w:t>都都</w:t>
      </w:r>
      <w:r w:rsidRPr="00A23E25">
        <w:rPr>
          <w:rFonts w:ascii="標楷體" w:eastAsia="標楷體" w:hAnsi="標楷體" w:hint="eastAsia"/>
          <w:sz w:val="28"/>
          <w:szCs w:val="28"/>
        </w:rPr>
        <w:t>市建設。國家代表駱教授與葉教授中午</w:t>
      </w:r>
      <w:r w:rsidRPr="00A23E25">
        <w:rPr>
          <w:rFonts w:ascii="標楷體" w:eastAsia="標楷體" w:hAnsi="標楷體" w:hint="eastAsia"/>
          <w:w w:val="90"/>
          <w:sz w:val="28"/>
          <w:szCs w:val="28"/>
        </w:rPr>
        <w:t>12:30~14:00</w:t>
      </w:r>
      <w:r w:rsidRPr="00A23E25">
        <w:rPr>
          <w:rFonts w:ascii="標楷體" w:eastAsia="標楷體" w:hAnsi="標楷體" w:hint="eastAsia"/>
          <w:sz w:val="28"/>
          <w:szCs w:val="28"/>
        </w:rPr>
        <w:t>在東天紅餐廳舉行ASPIRE理事會，由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教授擔任主席，歡迎大家出席，並確認此次議程及上次在蒙特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婁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的理事會紀錄後，大陸中科院代表提出承辦2015年第6屆IWA-ASPIRE研討會的計畫書並進行簡報，獲得理事們的一致通過。接著由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駱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理事代表我國提出承辦2014年第5屆Asia-Pacific YWP研討會的書面計畫書並做口頭說明，亦獲得全體理事的同意，取得該次會議的主辦權。此次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會議</w:t>
      </w:r>
      <w:r w:rsidRPr="00A23E25">
        <w:rPr>
          <w:rFonts w:ascii="標楷體" w:eastAsia="標楷體" w:hAnsi="標楷體" w:hint="eastAsia"/>
          <w:sz w:val="28"/>
          <w:szCs w:val="28"/>
        </w:rPr>
        <w:t xml:space="preserve">的Program Committee主席Keisuke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Hanaki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教授(東京大學)報告這屆參加人數已達1300人，IWA執行長Paul Reiter笑著說希望2013年韓國超過1500人，此對接著簡報第5屆會議的Prof.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來說造成他們不少壓力。而馬來西亞代表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Datuk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Ir. Abdul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Kadir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Mohd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Din理事長(Malaysian Water </w:t>
      </w:r>
      <w:r w:rsidRPr="009F1156">
        <w:rPr>
          <w:rFonts w:ascii="標楷體" w:eastAsia="標楷體" w:hAnsi="標楷體" w:hint="eastAsia"/>
          <w:w w:val="90"/>
          <w:sz w:val="28"/>
          <w:szCs w:val="28"/>
        </w:rPr>
        <w:t>Academy</w:t>
      </w:r>
      <w:r w:rsidRPr="00A23E25">
        <w:rPr>
          <w:rFonts w:ascii="標楷體" w:eastAsia="標楷體" w:hAnsi="標楷體" w:hint="eastAsia"/>
          <w:sz w:val="28"/>
          <w:szCs w:val="28"/>
        </w:rPr>
        <w:t>)與韓國</w:t>
      </w:r>
      <w:r w:rsidRPr="009F1156">
        <w:rPr>
          <w:rFonts w:ascii="標楷體" w:eastAsia="標楷體" w:hAnsi="標楷體" w:hint="eastAsia"/>
          <w:w w:val="90"/>
          <w:sz w:val="28"/>
          <w:szCs w:val="28"/>
        </w:rPr>
        <w:t xml:space="preserve">Prof. </w:t>
      </w:r>
      <w:proofErr w:type="spellStart"/>
      <w:r w:rsidRPr="009F1156">
        <w:rPr>
          <w:rFonts w:ascii="標楷體" w:eastAsia="標楷體" w:hAnsi="標楷體" w:hint="eastAsia"/>
          <w:w w:val="90"/>
          <w:sz w:val="28"/>
          <w:szCs w:val="28"/>
        </w:rPr>
        <w:t>Changwon</w:t>
      </w:r>
      <w:proofErr w:type="spellEnd"/>
      <w:r w:rsidRPr="009F1156">
        <w:rPr>
          <w:rFonts w:ascii="標楷體" w:eastAsia="標楷體" w:hAnsi="標楷體" w:hint="eastAsia"/>
          <w:w w:val="90"/>
          <w:sz w:val="28"/>
          <w:szCs w:val="28"/>
        </w:rPr>
        <w:t xml:space="preserve"> Kim</w:t>
      </w:r>
      <w:r w:rsidRPr="00A23E25">
        <w:rPr>
          <w:rFonts w:ascii="標楷體" w:eastAsia="標楷體" w:hAnsi="標楷體" w:hint="eastAsia"/>
          <w:sz w:val="28"/>
          <w:szCs w:val="28"/>
        </w:rPr>
        <w:t>亦分別說明第2屆IWA Development Congress及2012 World Water Congress籌備情況，IWA ASPIRE辦公室主任Ryan Yuen報告近三年的全部活動，並預告下次理事會將於2012年釜山World Water Congress期間舉行。</w:t>
      </w:r>
    </w:p>
    <w:p w:rsidR="00FD56D8" w:rsidRDefault="00EE4A20" w:rsidP="00FE6908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1089660</wp:posOffset>
            </wp:positionV>
            <wp:extent cx="2619375" cy="1600200"/>
            <wp:effectExtent l="19050" t="0" r="9525" b="0"/>
            <wp:wrapThrough wrapText="bothSides">
              <wp:wrapPolygon edited="0">
                <wp:start x="-157" y="0"/>
                <wp:lineTo x="-157" y="21343"/>
                <wp:lineTo x="21679" y="21343"/>
                <wp:lineTo x="21679" y="0"/>
                <wp:lineTo x="-157" y="0"/>
              </wp:wrapPolygon>
            </wp:wrapThrough>
            <wp:docPr id="44" name="圖片 21" descr="F:\第4屆亞太會議出席報告照片 2\13. 日本前首相森喜朗晚宴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第4屆亞太會議出席報告照片 2\13. 日本前首相森喜朗晚宴致詞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1092200</wp:posOffset>
            </wp:positionV>
            <wp:extent cx="2638425" cy="1600200"/>
            <wp:effectExtent l="19050" t="0" r="9525" b="0"/>
            <wp:wrapThrough wrapText="bothSides">
              <wp:wrapPolygon edited="0">
                <wp:start x="-156" y="0"/>
                <wp:lineTo x="-156" y="21343"/>
                <wp:lineTo x="21678" y="21343"/>
                <wp:lineTo x="21678" y="0"/>
                <wp:lineTo x="-156" y="0"/>
              </wp:wrapPolygon>
            </wp:wrapThrough>
            <wp:docPr id="43" name="圖片 23" descr="F:\第4屆亞太會議出席報告照片 1\晚宴開啟酒桶儀式(4號-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第4屆亞太會議出席報告照片 1\晚宴開啟酒桶儀式(4號-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6D8" w:rsidRPr="00A23E25">
        <w:rPr>
          <w:rFonts w:hint="eastAsia"/>
          <w:sz w:val="28"/>
          <w:szCs w:val="28"/>
        </w:rPr>
        <w:t xml:space="preserve">    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晚上7點至9點為大會安排的晚宴，包括東京都的副長官、前首相森喜朗</w:t>
      </w:r>
      <w:r w:rsidR="003F730A">
        <w:rPr>
          <w:rFonts w:ascii="標楷體" w:eastAsia="標楷體" w:hAnsi="標楷體" w:hint="eastAsia"/>
          <w:sz w:val="28"/>
          <w:szCs w:val="28"/>
        </w:rPr>
        <w:t>先生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等人均出席致辭，並由開啟酒桶儀式及管弦樂、魔術及日本傳統歌舞表演等，與會的各國來賓也趁此機會交流及拍照留念。</w:t>
      </w:r>
    </w:p>
    <w:p w:rsidR="004E2470" w:rsidRDefault="004E2470" w:rsidP="00FE6908">
      <w:pPr>
        <w:adjustRightInd w:val="0"/>
        <w:snapToGrid w:val="0"/>
        <w:spacing w:beforeLines="50" w:line="220" w:lineRule="exact"/>
        <w:jc w:val="both"/>
        <w:rPr>
          <w:rFonts w:ascii="標楷體" w:eastAsia="標楷體" w:hAnsi="標楷體"/>
        </w:rPr>
      </w:pPr>
      <w:r w:rsidRPr="00F003F4">
        <w:rPr>
          <w:rFonts w:ascii="標楷體" w:eastAsia="標楷體" w:hAnsi="標楷體" w:hint="eastAsia"/>
        </w:rPr>
        <w:t>晚宴開啟酒桶儀式</w:t>
      </w:r>
      <w:r>
        <w:rPr>
          <w:rFonts w:ascii="標楷體" w:eastAsia="標楷體" w:hAnsi="標楷體" w:hint="eastAsia"/>
        </w:rPr>
        <w:t xml:space="preserve">                       </w:t>
      </w:r>
      <w:r w:rsidR="00C53CD5" w:rsidRPr="00F003F4">
        <w:rPr>
          <w:rFonts w:ascii="標楷體" w:eastAsia="標楷體" w:hAnsi="標楷體" w:hint="eastAsia"/>
        </w:rPr>
        <w:t>前首相森喜朗晚宴致詞</w:t>
      </w:r>
    </w:p>
    <w:p w:rsidR="004E2470" w:rsidRDefault="00EE4A20" w:rsidP="00EE4A20">
      <w:pPr>
        <w:spacing w:line="60" w:lineRule="auto"/>
        <w:rPr>
          <w:rFonts w:ascii="標楷體" w:eastAsia="標楷體" w:hAnsi="標楷體"/>
          <w:w w:val="90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-2540</wp:posOffset>
            </wp:positionV>
            <wp:extent cx="2663190" cy="1714500"/>
            <wp:effectExtent l="19050" t="0" r="3810" b="0"/>
            <wp:wrapThrough wrapText="bothSides">
              <wp:wrapPolygon edited="0">
                <wp:start x="-155" y="0"/>
                <wp:lineTo x="-155" y="21360"/>
                <wp:lineTo x="21631" y="21360"/>
                <wp:lineTo x="21631" y="0"/>
                <wp:lineTo x="-155" y="0"/>
              </wp:wrapPolygon>
            </wp:wrapThrough>
            <wp:docPr id="56" name="圖片 28" descr="F:\第4屆亞太會議出席報告照片 1\24陳理事長.監事會召集人與日本前首相森喜朗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第4屆亞太會議出席報告照片 1\24陳理事長.監事會召集人與日本前首相森喜朗合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638425" cy="1717040"/>
            <wp:effectExtent l="19050" t="0" r="9525" b="0"/>
            <wp:wrapThrough wrapText="bothSides">
              <wp:wrapPolygon edited="0">
                <wp:start x="-156" y="0"/>
                <wp:lineTo x="-156" y="21328"/>
                <wp:lineTo x="21678" y="21328"/>
                <wp:lineTo x="21678" y="0"/>
                <wp:lineTo x="-156" y="0"/>
              </wp:wrapPolygon>
            </wp:wrapThrough>
            <wp:docPr id="54" name="圖片 22" descr="F:\第4屆亞太會議出席報告照片 2\14. 陳理事長率理監事與森喜朗.日本水道協會御園良彥.北海道丹寶憲人工學博士合影留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第4屆亞太會議出席報告照片 2\14. 陳理事長率理監事與森喜朗.日本水道協會御園良彥.北海道丹寶憲人工學博士合影留念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470" w:rsidRPr="009A1BC2">
        <w:rPr>
          <w:rFonts w:ascii="標楷體" w:eastAsia="標楷體" w:hAnsi="標楷體" w:hint="eastAsia"/>
          <w:w w:val="90"/>
        </w:rPr>
        <w:t>御園良</w:t>
      </w:r>
      <w:proofErr w:type="gramStart"/>
      <w:r w:rsidR="004E2470" w:rsidRPr="009A1BC2">
        <w:rPr>
          <w:rFonts w:ascii="標楷體" w:eastAsia="標楷體" w:hAnsi="標楷體" w:hint="eastAsia"/>
          <w:w w:val="90"/>
        </w:rPr>
        <w:t>彥</w:t>
      </w:r>
      <w:proofErr w:type="gramEnd"/>
      <w:r w:rsidR="004E2470" w:rsidRPr="009A1BC2">
        <w:rPr>
          <w:rFonts w:ascii="標楷體" w:eastAsia="標楷體" w:hAnsi="標楷體" w:hint="eastAsia"/>
          <w:w w:val="90"/>
        </w:rPr>
        <w:t>.北海道</w:t>
      </w:r>
      <w:proofErr w:type="gramStart"/>
      <w:r w:rsidR="004E2470" w:rsidRPr="009A1BC2">
        <w:rPr>
          <w:rFonts w:ascii="標楷體" w:eastAsia="標楷體" w:hAnsi="標楷體" w:hint="eastAsia"/>
          <w:w w:val="90"/>
        </w:rPr>
        <w:t>丹寶憲</w:t>
      </w:r>
      <w:proofErr w:type="gramEnd"/>
      <w:r w:rsidR="004E2470" w:rsidRPr="009A1BC2">
        <w:rPr>
          <w:rFonts w:ascii="標楷體" w:eastAsia="標楷體" w:hAnsi="標楷體" w:hint="eastAsia"/>
          <w:w w:val="90"/>
        </w:rPr>
        <w:t>人工學博士合影</w:t>
      </w:r>
      <w:r w:rsidR="004E2470">
        <w:rPr>
          <w:rFonts w:ascii="標楷體" w:eastAsia="標楷體" w:hAnsi="標楷體" w:hint="eastAsia"/>
          <w:w w:val="90"/>
        </w:rPr>
        <w:t xml:space="preserve">        </w:t>
      </w:r>
      <w:r w:rsidR="004E2470" w:rsidRPr="009162D9">
        <w:rPr>
          <w:rFonts w:ascii="標楷體" w:eastAsia="標楷體" w:hAnsi="標楷體" w:hint="eastAsia"/>
          <w:w w:val="90"/>
        </w:rPr>
        <w:t>陳理事長.監事會召集人與日本前首相森喜</w:t>
      </w:r>
    </w:p>
    <w:p w:rsidR="004E2470" w:rsidRDefault="004E2470" w:rsidP="00FE6908">
      <w:pPr>
        <w:adjustRightInd w:val="0"/>
        <w:snapToGrid w:val="0"/>
        <w:spacing w:beforeLines="50" w:line="60" w:lineRule="auto"/>
        <w:jc w:val="both"/>
        <w:rPr>
          <w:rFonts w:ascii="標楷體" w:eastAsia="標楷體" w:hAnsi="標楷體"/>
        </w:rPr>
      </w:pPr>
      <w:r w:rsidRPr="009A1BC2">
        <w:rPr>
          <w:rFonts w:ascii="標楷體" w:eastAsia="標楷體" w:hAnsi="標楷體" w:hint="eastAsia"/>
          <w:w w:val="90"/>
        </w:rPr>
        <w:t>理事長率理監事與森喜朗.日本水道協會</w:t>
      </w:r>
      <w:r>
        <w:rPr>
          <w:rFonts w:ascii="標楷體" w:eastAsia="標楷體" w:hAnsi="標楷體" w:hint="eastAsia"/>
          <w:w w:val="90"/>
        </w:rPr>
        <w:t xml:space="preserve">        朗合影</w:t>
      </w:r>
    </w:p>
    <w:p w:rsidR="004E2470" w:rsidRDefault="004E2470" w:rsidP="00FE6908">
      <w:pPr>
        <w:adjustRightInd w:val="0"/>
        <w:snapToGrid w:val="0"/>
        <w:spacing w:beforeLines="50" w:line="60" w:lineRule="auto"/>
        <w:jc w:val="both"/>
        <w:rPr>
          <w:rFonts w:ascii="標楷體" w:eastAsia="標楷體" w:hAnsi="標楷體"/>
        </w:rPr>
      </w:pPr>
      <w:r w:rsidRPr="009A1BC2">
        <w:rPr>
          <w:rFonts w:ascii="標楷體" w:eastAsia="標楷體" w:hAnsi="標楷體" w:hint="eastAsia"/>
          <w:w w:val="90"/>
        </w:rPr>
        <w:t>留念</w:t>
      </w:r>
    </w:p>
    <w:p w:rsidR="004E2470" w:rsidRDefault="00981759" w:rsidP="00FE6908">
      <w:pPr>
        <w:adjustRightInd w:val="0"/>
        <w:snapToGrid w:val="0"/>
        <w:spacing w:beforeLines="50" w:line="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248285</wp:posOffset>
            </wp:positionV>
            <wp:extent cx="2609850" cy="1600200"/>
            <wp:effectExtent l="19050" t="0" r="0" b="0"/>
            <wp:wrapThrough wrapText="bothSides">
              <wp:wrapPolygon edited="0">
                <wp:start x="-158" y="0"/>
                <wp:lineTo x="-158" y="21343"/>
                <wp:lineTo x="21600" y="21343"/>
                <wp:lineTo x="21600" y="0"/>
                <wp:lineTo x="-158" y="0"/>
              </wp:wrapPolygon>
            </wp:wrapThrough>
            <wp:docPr id="57" name="圖片 25" descr="F:\第4屆亞太會議出席報告照片 1\30.葉理事與論文發表者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第4屆亞太會議出席報告照片 1\30.葉理事與論文發表者合影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70" w:rsidRDefault="00981759" w:rsidP="00EE4A20">
      <w:pPr>
        <w:widowControl/>
        <w:spacing w:line="1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84455</wp:posOffset>
            </wp:positionV>
            <wp:extent cx="2657475" cy="1628775"/>
            <wp:effectExtent l="19050" t="0" r="9525" b="0"/>
            <wp:wrapThrough wrapText="bothSides">
              <wp:wrapPolygon edited="0">
                <wp:start x="-155" y="0"/>
                <wp:lineTo x="-155" y="21474"/>
                <wp:lineTo x="21677" y="21474"/>
                <wp:lineTo x="21677" y="0"/>
                <wp:lineTo x="-155" y="0"/>
              </wp:wrapPolygon>
            </wp:wrapThrough>
            <wp:docPr id="53" name="圖片 29" descr="F:\第4屆亞太會議出席報告照片 1\25.陳理事長與IWA會長Dr.Glem Daigger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第4屆亞太會議出席報告照片 1\25.陳理事長與IWA會長Dr.Glem Daigger合影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470" w:rsidRPr="00C53CD5" w:rsidRDefault="004E2470" w:rsidP="0010038A">
      <w:pPr>
        <w:adjustRightInd w:val="0"/>
        <w:snapToGrid w:val="0"/>
        <w:spacing w:beforeLines="50" w:line="1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9162D9">
        <w:rPr>
          <w:rFonts w:ascii="標楷體" w:eastAsia="標楷體" w:hAnsi="標楷體" w:hint="eastAsia"/>
          <w:w w:val="90"/>
        </w:rPr>
        <w:t>陳理事長與IWA會長</w:t>
      </w:r>
      <w:proofErr w:type="spellStart"/>
      <w:r w:rsidRPr="009162D9">
        <w:rPr>
          <w:rFonts w:ascii="標楷體" w:eastAsia="標楷體" w:hAnsi="標楷體" w:hint="eastAsia"/>
          <w:w w:val="90"/>
        </w:rPr>
        <w:t>Dr.Glem</w:t>
      </w:r>
      <w:proofErr w:type="spellEnd"/>
      <w:r w:rsidRPr="009162D9">
        <w:rPr>
          <w:rFonts w:ascii="標楷體" w:eastAsia="標楷體" w:hAnsi="標楷體" w:hint="eastAsia"/>
          <w:w w:val="90"/>
        </w:rPr>
        <w:t xml:space="preserve"> </w:t>
      </w:r>
      <w:proofErr w:type="spellStart"/>
      <w:r w:rsidRPr="009162D9">
        <w:rPr>
          <w:rFonts w:ascii="標楷體" w:eastAsia="標楷體" w:hAnsi="標楷體" w:hint="eastAsia"/>
          <w:w w:val="90"/>
        </w:rPr>
        <w:t>Daigger</w:t>
      </w:r>
      <w:proofErr w:type="spellEnd"/>
      <w:r w:rsidRPr="009162D9">
        <w:rPr>
          <w:rFonts w:ascii="標楷體" w:eastAsia="標楷體" w:hAnsi="標楷體" w:hint="eastAsia"/>
          <w:w w:val="90"/>
        </w:rPr>
        <w:t>合影</w:t>
      </w:r>
      <w:r>
        <w:rPr>
          <w:rFonts w:ascii="標楷體" w:eastAsia="標楷體" w:hAnsi="標楷體" w:hint="eastAsia"/>
          <w:w w:val="90"/>
        </w:rPr>
        <w:t xml:space="preserve">     </w:t>
      </w:r>
      <w:r w:rsidRPr="009A1BC2">
        <w:rPr>
          <w:rFonts w:ascii="標楷體" w:eastAsia="標楷體" w:hAnsi="標楷體" w:hint="eastAsia"/>
        </w:rPr>
        <w:t>葉理事與論文發表者合影</w:t>
      </w:r>
    </w:p>
    <w:p w:rsidR="00FD56D8" w:rsidRPr="00A23E25" w:rsidRDefault="00FD56D8" w:rsidP="00FE6908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  第四天(</w:t>
      </w:r>
      <w:smartTag w:uri="urn:schemas-microsoft-com:office:smarttags" w:element="chsdate">
        <w:smartTagPr>
          <w:attr w:name="IsROCDate" w:val="False"/>
          <w:attr w:name="IsLunarDate" w:val="False"/>
          <w:attr w:name="Day" w:val="5"/>
          <w:attr w:name="Month" w:val="10"/>
          <w:attr w:name="Year" w:val="2011"/>
        </w:smartTagPr>
        <w:r w:rsidRPr="00A23E25">
          <w:rPr>
            <w:rFonts w:ascii="標楷體" w:eastAsia="標楷體" w:hAnsi="標楷體" w:hint="eastAsia"/>
            <w:sz w:val="28"/>
            <w:szCs w:val="28"/>
          </w:rPr>
          <w:t>10月5日</w:t>
        </w:r>
      </w:smartTag>
      <w:r w:rsidRPr="00A23E25">
        <w:rPr>
          <w:rFonts w:ascii="標楷體" w:eastAsia="標楷體" w:hAnsi="標楷體" w:hint="eastAsia"/>
          <w:sz w:val="28"/>
          <w:szCs w:val="28"/>
        </w:rPr>
        <w:t>)仍繼續研討會活動與第二場海報論文發表。畢業生李育輯博士與駱教授發表論文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The optimal operation of rapid filtration to avoid transient turbidity penetration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，博士班學生林怡欣與我發表論文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〝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Influence of CO</w:t>
      </w:r>
      <w:r w:rsidRPr="00A23E25">
        <w:rPr>
          <w:rFonts w:ascii="標楷體" w:eastAsia="標楷體" w:hAnsi="標楷體" w:hint="eastAsia"/>
          <w:sz w:val="28"/>
          <w:szCs w:val="28"/>
          <w:vertAlign w:val="subscript"/>
        </w:rPr>
        <w:t>3</w:t>
      </w:r>
      <w:r w:rsidRPr="00A23E25">
        <w:rPr>
          <w:rFonts w:ascii="標楷體" w:eastAsia="標楷體" w:hAnsi="標楷體" w:hint="eastAsia"/>
          <w:sz w:val="28"/>
          <w:szCs w:val="28"/>
          <w:vertAlign w:val="superscript"/>
        </w:rPr>
        <w:t xml:space="preserve">2- </w:t>
      </w:r>
      <w:r w:rsidRPr="00A23E25">
        <w:rPr>
          <w:rFonts w:ascii="標楷體" w:eastAsia="標楷體" w:hAnsi="標楷體" w:hint="eastAsia"/>
          <w:sz w:val="28"/>
          <w:szCs w:val="28"/>
        </w:rPr>
        <w:t>/ SO</w:t>
      </w:r>
      <w:r w:rsidRPr="00A23E25">
        <w:rPr>
          <w:rFonts w:ascii="標楷體" w:eastAsia="標楷體" w:hAnsi="標楷體" w:hint="eastAsia"/>
          <w:sz w:val="28"/>
          <w:szCs w:val="28"/>
          <w:vertAlign w:val="subscript"/>
        </w:rPr>
        <w:t>4</w:t>
      </w:r>
      <w:r w:rsidRPr="00A23E25">
        <w:rPr>
          <w:rFonts w:ascii="標楷體" w:eastAsia="標楷體" w:hAnsi="標楷體" w:hint="eastAsia"/>
          <w:sz w:val="28"/>
          <w:szCs w:val="28"/>
          <w:vertAlign w:val="superscript"/>
        </w:rPr>
        <w:t>2-</w:t>
      </w:r>
      <w:r w:rsidRPr="00A23E25">
        <w:rPr>
          <w:rFonts w:ascii="標楷體" w:eastAsia="標楷體" w:hAnsi="標楷體" w:hint="eastAsia"/>
          <w:sz w:val="28"/>
          <w:szCs w:val="28"/>
        </w:rPr>
        <w:t xml:space="preserve"> on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sonochemical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degradation of </w:t>
      </w:r>
      <w:proofErr w:type="spellStart"/>
      <w:r w:rsidRPr="00A23E25">
        <w:rPr>
          <w:rFonts w:ascii="標楷體" w:eastAsia="標楷體" w:hAnsi="標楷體" w:hint="eastAsia"/>
          <w:w w:val="90"/>
          <w:sz w:val="28"/>
          <w:szCs w:val="28"/>
        </w:rPr>
        <w:t>perfluorooctanic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acid in aqueous solution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〞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>，現場有不少參加者對此兩篇論文提出問題，此對博士班學生是很好的訓練，最後</w:t>
      </w:r>
      <w:r w:rsidR="005410FA" w:rsidRPr="00A23E25">
        <w:rPr>
          <w:rFonts w:ascii="標楷體" w:eastAsia="標楷體" w:hAnsi="標楷體" w:hint="eastAsia"/>
          <w:sz w:val="28"/>
          <w:szCs w:val="28"/>
        </w:rPr>
        <w:t>北水處</w:t>
      </w:r>
      <w:r w:rsidRPr="00A23E25">
        <w:rPr>
          <w:rFonts w:ascii="標楷體" w:eastAsia="標楷體" w:hAnsi="標楷體" w:hint="eastAsia"/>
          <w:sz w:val="28"/>
          <w:szCs w:val="28"/>
        </w:rPr>
        <w:t>李育輯與國家代表駱教授的論文並獲得最佳海報獎(共有10名)。</w:t>
      </w:r>
    </w:p>
    <w:p w:rsidR="00FD56D8" w:rsidRPr="00A23E25" w:rsidRDefault="00FD56D8" w:rsidP="00FE6908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</w:t>
      </w:r>
      <w:r w:rsidR="00464944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23E25">
        <w:rPr>
          <w:rFonts w:ascii="標楷體" w:eastAsia="標楷體" w:hAnsi="標楷體" w:hint="eastAsia"/>
          <w:sz w:val="28"/>
          <w:szCs w:val="28"/>
        </w:rPr>
        <w:t>下午16:40舉行閉幕式及頒獎，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教授再次致辭謝謝大家的光臨，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Hanaki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教授報告此次大會的論文摘要收錄、審查及最後全文之後續處理，並由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Yoshimasa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 xml:space="preserve"> Watanabe教授主持頒獎，再由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Ohgaki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教授將主辦牌</w:t>
      </w:r>
      <w:proofErr w:type="gramStart"/>
      <w:r w:rsidRPr="00A23E25">
        <w:rPr>
          <w:rFonts w:ascii="標楷體" w:eastAsia="標楷體" w:hAnsi="標楷體" w:hint="eastAsia"/>
          <w:sz w:val="28"/>
          <w:szCs w:val="28"/>
        </w:rPr>
        <w:t>誌</w:t>
      </w:r>
      <w:proofErr w:type="gramEnd"/>
      <w:r w:rsidRPr="00A23E25">
        <w:rPr>
          <w:rFonts w:ascii="標楷體" w:eastAsia="標楷體" w:hAnsi="標楷體" w:hint="eastAsia"/>
          <w:sz w:val="28"/>
          <w:szCs w:val="28"/>
        </w:rPr>
        <w:t xml:space="preserve">交給Prof. 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Yun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，並歡迎大家繼續於2013年參加</w:t>
      </w:r>
      <w:proofErr w:type="spellStart"/>
      <w:r w:rsidRPr="00A23E25">
        <w:rPr>
          <w:rFonts w:ascii="標楷體" w:eastAsia="標楷體" w:hAnsi="標楷體" w:hint="eastAsia"/>
          <w:sz w:val="28"/>
          <w:szCs w:val="28"/>
        </w:rPr>
        <w:t>Daejeon</w:t>
      </w:r>
      <w:proofErr w:type="spellEnd"/>
      <w:r w:rsidRPr="00A23E25">
        <w:rPr>
          <w:rFonts w:ascii="標楷體" w:eastAsia="標楷體" w:hAnsi="標楷體" w:hint="eastAsia"/>
          <w:sz w:val="28"/>
          <w:szCs w:val="28"/>
        </w:rPr>
        <w:t>舉行的第5屆IWA-ASPIRE研討會後，正式宣告大會閉幕。</w:t>
      </w:r>
    </w:p>
    <w:p w:rsidR="009F1156" w:rsidRDefault="00FD56D8" w:rsidP="00EE4A20">
      <w:pPr>
        <w:pStyle w:val="a7"/>
        <w:spacing w:line="400" w:lineRule="exact"/>
        <w:ind w:leftChars="0" w:left="0" w:firstLineChars="200" w:firstLine="555"/>
        <w:rPr>
          <w:rFonts w:ascii="標楷體" w:eastAsia="標楷體" w:hAnsi="標楷體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A23E25" w:rsidRPr="00A23E25" w:rsidRDefault="005410FA" w:rsidP="00EE4A20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Times New Roman" w:cs="Times New Roman"/>
          <w:sz w:val="28"/>
          <w:szCs w:val="28"/>
        </w:rPr>
      </w:pPr>
      <w:r w:rsidRPr="00A23E25">
        <w:rPr>
          <w:rFonts w:ascii="標楷體" w:eastAsia="標楷體" w:hAnsi="標楷體" w:hint="eastAsia"/>
          <w:sz w:val="28"/>
          <w:szCs w:val="28"/>
        </w:rPr>
        <w:t>第五天工業參觀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，</w:t>
      </w:r>
      <w:r w:rsidRPr="00A23E25">
        <w:rPr>
          <w:rFonts w:ascii="標楷體" w:eastAsia="標楷體" w:hAnsi="標楷體" w:hint="eastAsia"/>
          <w:sz w:val="28"/>
          <w:szCs w:val="28"/>
        </w:rPr>
        <w:t>10月6日大會規劃五條路線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，大</w:t>
      </w:r>
      <w:proofErr w:type="gramStart"/>
      <w:r w:rsidR="00A23E25" w:rsidRPr="00A23E25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="00A23E25" w:rsidRPr="00A23E25">
        <w:rPr>
          <w:rFonts w:ascii="標楷體" w:eastAsia="標楷體" w:hAnsi="標楷體" w:hint="eastAsia"/>
          <w:sz w:val="28"/>
          <w:szCs w:val="28"/>
        </w:rPr>
        <w:t>份理監事因業務繁忙</w:t>
      </w:r>
      <w:r w:rsidR="003F730A">
        <w:rPr>
          <w:rFonts w:ascii="標楷體" w:eastAsia="標楷體" w:hAnsi="標楷體" w:hint="eastAsia"/>
          <w:sz w:val="28"/>
          <w:szCs w:val="28"/>
        </w:rPr>
        <w:t>未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安排參觀，</w:t>
      </w:r>
      <w:r w:rsidR="003F730A">
        <w:rPr>
          <w:rFonts w:ascii="標楷體" w:eastAsia="標楷體" w:hAnsi="標楷體" w:hint="eastAsia"/>
          <w:sz w:val="28"/>
          <w:szCs w:val="28"/>
        </w:rPr>
        <w:t>搭乘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12:40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長榮航班返回台北。</w:t>
      </w:r>
      <w:r w:rsidR="003F730A">
        <w:rPr>
          <w:rFonts w:ascii="標楷體" w:eastAsia="標楷體" w:hAnsi="標楷體" w:hint="eastAsia"/>
          <w:sz w:val="28"/>
          <w:szCs w:val="28"/>
        </w:rPr>
        <w:t>但</w:t>
      </w:r>
      <w:proofErr w:type="gramStart"/>
      <w:r w:rsidR="00A23E25" w:rsidRPr="00A23E25">
        <w:rPr>
          <w:rFonts w:ascii="標楷體" w:eastAsia="標楷體" w:hAnsi="標楷體" w:hint="eastAsia"/>
          <w:sz w:val="28"/>
          <w:szCs w:val="28"/>
        </w:rPr>
        <w:t>本</w:t>
      </w:r>
      <w:r w:rsidR="003F730A">
        <w:rPr>
          <w:rFonts w:ascii="標楷體" w:eastAsia="標楷體" w:hAnsi="標楷體" w:hint="eastAsia"/>
          <w:sz w:val="28"/>
          <w:szCs w:val="28"/>
        </w:rPr>
        <w:t>會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葉理事</w:t>
      </w:r>
      <w:proofErr w:type="gramEnd"/>
      <w:r w:rsidR="00A23E25" w:rsidRPr="00A23E25">
        <w:rPr>
          <w:rFonts w:ascii="標楷體" w:eastAsia="標楷體" w:hAnsi="標楷體" w:hint="eastAsia"/>
          <w:sz w:val="28"/>
          <w:szCs w:val="28"/>
        </w:rPr>
        <w:t>宣顯率部分學生參加Course A。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上午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8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點半左右從東京國際會議中心出發，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lastRenderedPageBreak/>
        <w:t>第一站為</w:t>
      </w:r>
      <w:proofErr w:type="spellStart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Kanamaehi</w:t>
      </w:r>
      <w:proofErr w:type="spellEnd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金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町</w:t>
      </w:r>
      <w:proofErr w:type="gramEnd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淨水場，位於東京之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東側，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建立於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1926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年，為東京最老之淨水場。經過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7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次之擴建，目前之出水量為每日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150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萬立方公尺，供水人口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250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萬。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原水取自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附近之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Edo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河，其傳統之淨水程序為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沉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砂池、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快混池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、上流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式膠凝沉澱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池及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快砂濾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池，處理水則貯於清水池，再經由抽水機打入配水系統。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1992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年起為提升水質，首先每日有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260,000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立方公尺之水經高級處理，係將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膠凝沉澱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池之出水，導入臭氧接觸池，然後再經粒狀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活性碳濾床</w:t>
      </w:r>
      <w:proofErr w:type="gramEnd"/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形成所謂之生物活性碳床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，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活性碳濾床之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出水再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經快砂濾床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。高級處理之目的在於加強去除臭味、三鹵甲烷前驅物及其他傳統淨水程序無法去除之物質。</w:t>
      </w:r>
    </w:p>
    <w:p w:rsidR="009F1156" w:rsidRDefault="009F1156" w:rsidP="001D088B">
      <w:pPr>
        <w:pStyle w:val="a7"/>
        <w:spacing w:line="36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B56776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t>經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1996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年之擴建，目前經高級處理程序之水量為每日</w:t>
      </w:r>
      <w:r w:rsidRPr="00A23E25">
        <w:rPr>
          <w:rFonts w:ascii="Times New Roman" w:eastAsia="標楷體" w:hAnsi="Times New Roman" w:cs="Times New Roman"/>
          <w:sz w:val="28"/>
          <w:szCs w:val="28"/>
        </w:rPr>
        <w:t>520,000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立方公尺。且擴建工程仍正在進行中，預計幾年後，所有之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出水皆經過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高級處理。該廠之生物活性碳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濾床約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每</w:t>
      </w:r>
      <w:r w:rsidRPr="00A23E25">
        <w:rPr>
          <w:rFonts w:ascii="Times New Roman" w:eastAsia="標楷體" w:hAnsi="Times New Roman" w:cs="Times New Roman"/>
          <w:sz w:val="28"/>
          <w:szCs w:val="28"/>
        </w:rPr>
        <w:t>72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至</w:t>
      </w:r>
      <w:r w:rsidRPr="00A23E25">
        <w:rPr>
          <w:rFonts w:ascii="Times New Roman" w:eastAsia="標楷體" w:hAnsi="Times New Roman" w:cs="Times New Roman"/>
          <w:sz w:val="28"/>
          <w:szCs w:val="28"/>
        </w:rPr>
        <w:t>96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小時，以空氣及水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併同反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沖洗，而粒狀活性碳約每間隔</w:t>
      </w:r>
      <w:r w:rsidRPr="00A23E25">
        <w:rPr>
          <w:rFonts w:ascii="Times New Roman" w:eastAsia="標楷體" w:hAnsi="Times New Roman" w:cs="Times New Roman"/>
          <w:sz w:val="28"/>
          <w:szCs w:val="28"/>
        </w:rPr>
        <w:t>4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年需進行再生。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快砂濾床採單一濾料，濾砂之有效粒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徑為</w:t>
      </w:r>
      <w:r w:rsidRPr="00A23E25">
        <w:rPr>
          <w:rFonts w:ascii="Times New Roman" w:eastAsia="標楷體" w:hAnsi="Times New Roman" w:cs="Times New Roman"/>
          <w:sz w:val="28"/>
          <w:szCs w:val="28"/>
        </w:rPr>
        <w:t>0.6 mm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，均勻係數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1.3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，厚度為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60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或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65 cm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。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其反洗頻率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在傳統淨水部份為每</w:t>
      </w:r>
      <w:r w:rsidRPr="00A23E25">
        <w:rPr>
          <w:rFonts w:ascii="Times New Roman" w:eastAsia="標楷體" w:hAnsi="Times New Roman" w:cs="Times New Roman"/>
          <w:sz w:val="28"/>
          <w:szCs w:val="28"/>
        </w:rPr>
        <w:t>72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小時，在高級處理部份則為每一個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月反洗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一次。該廠所用之混凝劑為多元氯化鋁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PACl</w:t>
      </w:r>
      <w:proofErr w:type="spellEnd"/>
      <w:r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液氯用於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氧化鐵、錳、氨氮及消毒，在傳統處理程序可加於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快混池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或</w:t>
      </w:r>
      <w:r w:rsidRPr="00A23E25">
        <w:rPr>
          <w:rFonts w:ascii="Times New Roman" w:eastAsia="標楷體" w:hAnsi="Times New Roman" w:cs="Times New Roman"/>
          <w:sz w:val="28"/>
          <w:szCs w:val="28"/>
        </w:rPr>
        <w:t>/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及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膠凝沉澱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池，依原水水質而定。高級處理部份，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氯則加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於生物活性碳床之出水。在原水質較差時，傳統淨水程序之部份亦會在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沉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砂池進水處加入粉狀活性碳。</w:t>
      </w:r>
    </w:p>
    <w:p w:rsidR="00B56776" w:rsidRDefault="00B5677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EE4A20" w:rsidRDefault="00EE4A20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  <w:r>
        <w:rPr>
          <w:rFonts w:ascii="Times New Roman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1597660</wp:posOffset>
            </wp:positionV>
            <wp:extent cx="2562225" cy="1600200"/>
            <wp:effectExtent l="19050" t="0" r="9525" b="0"/>
            <wp:wrapThrough wrapText="bothSides">
              <wp:wrapPolygon edited="0">
                <wp:start x="-161" y="0"/>
                <wp:lineTo x="-161" y="21343"/>
                <wp:lineTo x="21680" y="21343"/>
                <wp:lineTo x="21680" y="0"/>
                <wp:lineTo x="-161" y="0"/>
              </wp:wrapPolygon>
            </wp:wrapThrough>
            <wp:docPr id="60" name="圖片 26" descr="F:\第4屆亞太會議出席報告照片 1\參觀金町淨水場高級處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第4屆亞太會議出席報告照片 1\參觀金町淨水場高級處理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1595120</wp:posOffset>
            </wp:positionV>
            <wp:extent cx="2609850" cy="1600200"/>
            <wp:effectExtent l="19050" t="0" r="0" b="0"/>
            <wp:wrapThrough wrapText="bothSides">
              <wp:wrapPolygon edited="0">
                <wp:start x="-158" y="0"/>
                <wp:lineTo x="-158" y="21343"/>
                <wp:lineTo x="21600" y="21343"/>
                <wp:lineTo x="21600" y="0"/>
                <wp:lineTo x="-158" y="0"/>
              </wp:wrapPolygon>
            </wp:wrapThrough>
            <wp:docPr id="61" name="圖片 27" descr="F:\第4屆亞太會議出席報告照片 1\葉理事參觀淨水場留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第4屆亞太會議出席報告照片 1\葉理事參觀淨水場留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金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町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淨水廠為確保在緊急狀況，如地震等天然災害發生，外來電力供應中斷時，有足夠之動力來源，於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2000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年就在廠內建立汽電共生系統，平日以瓦斯為燃料，有災變時，可以貯存於地下桶槽之煤油為燃料，同時利用所產生之廢熱來乾燥污泥。另外為節能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減碳，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該廠於</w:t>
      </w:r>
      <w:r w:rsidR="00A23E25" w:rsidRPr="00A23E25">
        <w:rPr>
          <w:rFonts w:ascii="Times New Roman" w:eastAsia="標楷體" w:hAnsi="Times New Roman" w:cs="Times New Roman"/>
          <w:sz w:val="28"/>
          <w:szCs w:val="28"/>
        </w:rPr>
        <w:t>2006</w:t>
      </w:r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起在</w:t>
      </w:r>
      <w:proofErr w:type="gramStart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快砂濾</w:t>
      </w:r>
      <w:proofErr w:type="gramEnd"/>
      <w:r w:rsidR="00A23E25" w:rsidRPr="00A23E25">
        <w:rPr>
          <w:rFonts w:ascii="Times New Roman" w:eastAsia="標楷體" w:hAnsi="標楷體" w:cs="標楷體" w:hint="eastAsia"/>
          <w:sz w:val="28"/>
          <w:szCs w:val="28"/>
        </w:rPr>
        <w:t>床上加裝太陽能發電裝置，一方面防止外來之污染，一方面加強綠色能源之使用。</w:t>
      </w:r>
    </w:p>
    <w:p w:rsidR="00EE4A20" w:rsidRDefault="00EE4A20" w:rsidP="00F20541">
      <w:pPr>
        <w:spacing w:line="300" w:lineRule="exact"/>
        <w:rPr>
          <w:rFonts w:ascii="標楷體" w:eastAsia="標楷體" w:hAnsi="標楷體"/>
        </w:rPr>
      </w:pPr>
      <w:r w:rsidRPr="00EE4A20">
        <w:rPr>
          <w:rFonts w:ascii="標楷體" w:eastAsia="標楷體" w:hAnsi="標楷體" w:hint="eastAsia"/>
        </w:rPr>
        <w:t>參觀金</w:t>
      </w:r>
      <w:proofErr w:type="gramStart"/>
      <w:r w:rsidRPr="00EE4A20">
        <w:rPr>
          <w:rFonts w:ascii="標楷體" w:eastAsia="標楷體" w:hAnsi="標楷體" w:hint="eastAsia"/>
        </w:rPr>
        <w:t>町</w:t>
      </w:r>
      <w:proofErr w:type="gramEnd"/>
      <w:r w:rsidRPr="00EE4A20">
        <w:rPr>
          <w:rFonts w:ascii="標楷體" w:eastAsia="標楷體" w:hAnsi="標楷體" w:hint="eastAsia"/>
        </w:rPr>
        <w:t>淨水場高級處理</w:t>
      </w:r>
      <w:r>
        <w:rPr>
          <w:rFonts w:ascii="標楷體" w:eastAsia="標楷體" w:hAnsi="標楷體" w:hint="eastAsia"/>
        </w:rPr>
        <w:t xml:space="preserve">                 </w:t>
      </w:r>
      <w:r w:rsidRPr="009A1BC2">
        <w:rPr>
          <w:rFonts w:ascii="標楷體" w:eastAsia="標楷體" w:hAnsi="標楷體" w:hint="eastAsia"/>
        </w:rPr>
        <w:t>葉理事參觀淨水場留影</w:t>
      </w:r>
    </w:p>
    <w:p w:rsidR="00A23E25" w:rsidRPr="00A23E25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Times New Roman" w:cs="Times New Roman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lastRenderedPageBreak/>
        <w:t>第二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個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參觀之單位是東京都水科學館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(Tokyo Water Science Museum)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。該館透過影音多媒體、實物展示、互動式遊戲及動手作實驗等方式，來增進社會大眾，特別是年青學子，對水資源及自來水之認識，進而珍惜它，愛護它。首先「水之旅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(Aqua Trip)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」係利用多媒體來介紹水文循環，其次「水森林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(Aqua Forest)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」，以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多摩川</w:t>
      </w:r>
      <w:proofErr w:type="gramEnd"/>
      <w:r w:rsidRPr="00A23E25">
        <w:rPr>
          <w:rFonts w:ascii="Times New Roman" w:eastAsia="標楷體" w:hAnsi="Times New Roman" w:cs="Times New Roman"/>
          <w:sz w:val="28"/>
          <w:szCs w:val="28"/>
        </w:rPr>
        <w:t>(Tama River)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上游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Okuama</w:t>
      </w:r>
      <w:proofErr w:type="spellEnd"/>
      <w:r w:rsidRPr="00A23E25">
        <w:rPr>
          <w:rFonts w:ascii="Times New Roman" w:eastAsia="標楷體" w:hAnsi="標楷體" w:cs="標楷體" w:hint="eastAsia"/>
          <w:sz w:val="28"/>
          <w:szCs w:val="28"/>
        </w:rPr>
        <w:t>地區之森林，以至於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羽村取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水堰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Hamura</w:t>
      </w:r>
      <w:proofErr w:type="spellEnd"/>
      <w:r w:rsidRPr="00A23E25">
        <w:rPr>
          <w:rFonts w:ascii="Times New Roman" w:eastAsia="標楷體" w:hAnsi="Times New Roman" w:cs="Times New Roman"/>
          <w:sz w:val="28"/>
          <w:szCs w:val="28"/>
        </w:rPr>
        <w:t xml:space="preserve"> Intake Weir)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之空照圖、瀑布、大樹及河川等之照片來說明森林與水源之相互關系，及保護森林對都市穩定且高品質原水供應之重要性。另一部份</w:t>
      </w:r>
      <w:proofErr w:type="gramStart"/>
      <w:r w:rsidRPr="00A23E25">
        <w:rPr>
          <w:rFonts w:ascii="Times New Roman" w:eastAsia="標楷體" w:hAnsi="Times New Roman" w:cs="Times New Roman"/>
          <w:sz w:val="28"/>
          <w:szCs w:val="28"/>
        </w:rPr>
        <w:t>”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水實驗室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(Water Laboratory)</w:t>
      </w:r>
      <w:proofErr w:type="gramStart"/>
      <w:r w:rsidRPr="00A23E25">
        <w:rPr>
          <w:rFonts w:ascii="Times New Roman" w:eastAsia="標楷體" w:hAnsi="Times New Roman" w:cs="Times New Roman"/>
          <w:sz w:val="28"/>
          <w:szCs w:val="28"/>
        </w:rPr>
        <w:t>”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主要是介紹淨水程序，包括傳統之混凝、沉澱、過濾程序及高級處理之臭氧、生物活性碳及薄膜程序，並設計有各種遊戲及實驗來增進參觀者之興趣與認識。</w:t>
      </w:r>
      <w:r w:rsidRPr="00A23E25">
        <w:rPr>
          <w:rFonts w:ascii="Times New Roman" w:eastAsia="標楷體" w:hAnsi="Times New Roman" w:cs="Times New Roman"/>
          <w:sz w:val="28"/>
          <w:szCs w:val="28"/>
        </w:rPr>
        <w:t>”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水之城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End"/>
      <w:r w:rsidRPr="00A23E25">
        <w:rPr>
          <w:rFonts w:ascii="Times New Roman" w:eastAsia="標楷體" w:hAnsi="Times New Roman" w:cs="Times New Roman"/>
          <w:sz w:val="28"/>
          <w:szCs w:val="28"/>
        </w:rPr>
        <w:t>Aqua Town)”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，則以模型介紹自來水如何供給到每一戶人家，以至每一樓層，及自來水與我們日常家庭生活、辦公室、學校以至於工廠間之關係。</w:t>
      </w:r>
    </w:p>
    <w:p w:rsidR="00A23E25" w:rsidRPr="00A23E25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Times New Roman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t>第三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個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參觀的單位是東京都水道局之水質管理中心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(Water Quality Management Center, WQMC)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及供水操作中心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(Water Supply Operation Center, WSOC)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，兩者位在同一棟大樓內之不同樓層。水質管理中心之主要工作，包括：河川及水庫等水源水質之監測，共約有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60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採樣點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，每月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採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樣一次。淨水場之水質監控，針對水道局屬下之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11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個主要淨水廠，進行處理流程各單元之水質監測。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主要進行原水及清水內重金屬、揮發性有機物、農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葯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、致病性原蟲等之分析。透過全區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131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個自動水質計來監控配水管網內之水質，自動水質計分析之項目包括濁度、色度、餘氯、</w:t>
      </w:r>
      <w:r w:rsidRPr="00A23E25">
        <w:rPr>
          <w:rFonts w:ascii="Times New Roman" w:eastAsia="標楷體" w:hAnsi="標楷體" w:cs="Times New Roman"/>
          <w:sz w:val="28"/>
          <w:szCs w:val="28"/>
        </w:rPr>
        <w:t>pH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值、導電度、水溫及水壓等</w:t>
      </w:r>
      <w:r w:rsidRPr="00A23E25">
        <w:rPr>
          <w:rFonts w:ascii="Times New Roman" w:eastAsia="標楷體" w:hAnsi="Times New Roman" w:cs="Times New Roman"/>
          <w:sz w:val="28"/>
          <w:szCs w:val="28"/>
        </w:rPr>
        <w:t>7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項。透過資訊網路系統，控制中心可及時掌控即時之水質狀況。</w:t>
      </w:r>
    </w:p>
    <w:p w:rsidR="009F1156" w:rsidRDefault="009F115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B56776" w:rsidRDefault="00A23E25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t>對於突發之緊急水質事件，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Times New Roman" w:cs="標楷體" w:hint="eastAsia"/>
          <w:sz w:val="28"/>
          <w:szCs w:val="28"/>
        </w:rPr>
        <w:t>除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可透過資訊網路，連絡相關單位處理外，亦可用緊急事故處理車及移動實驗室趕赴現場處理。用戶對水質抱怨之處理亦是中心任務之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一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。在研究發展方面，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進行水庫水質之改善，高級淨水程序，包括薄膜程序效能之提昇，及三氯胺生成之控制等。另外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WQMC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亦辦理自來水相關設施之參訪活動及親子水質教育活動等，以增進大眾對公共給水之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暸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解。我們當天亦參觀中心之水質分析實驗室，其擁有相當多之精密儀器，包括</w:t>
      </w:r>
      <w:r w:rsidRPr="00A23E25">
        <w:rPr>
          <w:rFonts w:ascii="Times New Roman" w:eastAsia="標楷體" w:hAnsi="Times New Roman" w:cs="Times New Roman"/>
          <w:sz w:val="28"/>
          <w:szCs w:val="28"/>
        </w:rPr>
        <w:t>GC-MS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ICP-MS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LC-MS-MS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proofErr w:type="spellStart"/>
      <w:r w:rsidRPr="00A23E25">
        <w:rPr>
          <w:rFonts w:ascii="Times New Roman" w:eastAsia="標楷體" w:hAnsi="Times New Roman" w:cs="Times New Roman"/>
          <w:sz w:val="28"/>
          <w:szCs w:val="28"/>
        </w:rPr>
        <w:t>Pyrolysis</w:t>
      </w:r>
      <w:proofErr w:type="spellEnd"/>
      <w:r w:rsidRPr="00A23E25">
        <w:rPr>
          <w:rFonts w:ascii="Times New Roman" w:eastAsia="標楷體" w:hAnsi="Times New Roman" w:cs="Times New Roman"/>
          <w:sz w:val="28"/>
          <w:szCs w:val="28"/>
        </w:rPr>
        <w:t>-GC-MS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FT-IR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、</w:t>
      </w:r>
      <w:r w:rsidRPr="00A23E25">
        <w:rPr>
          <w:rFonts w:ascii="Times New Roman" w:eastAsia="標楷體" w:hAnsi="Times New Roman" w:cs="Times New Roman"/>
          <w:sz w:val="28"/>
          <w:szCs w:val="28"/>
        </w:rPr>
        <w:t>SEM-EDX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及</w:t>
      </w:r>
      <w:r w:rsidRPr="00A23E25">
        <w:rPr>
          <w:rFonts w:ascii="Times New Roman" w:eastAsia="標楷體" w:hAnsi="Times New Roman" w:cs="Times New Roman"/>
          <w:sz w:val="28"/>
          <w:szCs w:val="28"/>
        </w:rPr>
        <w:t>Phase Contrast Fluorescence Microscope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等。</w:t>
      </w:r>
    </w:p>
    <w:p w:rsidR="00B56776" w:rsidRDefault="00B5677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/>
          <w:sz w:val="28"/>
          <w:szCs w:val="28"/>
        </w:rPr>
      </w:pPr>
    </w:p>
    <w:p w:rsidR="009C6E26" w:rsidRDefault="009C6E26" w:rsidP="00F20541">
      <w:pPr>
        <w:pStyle w:val="a7"/>
        <w:spacing w:line="400" w:lineRule="exact"/>
        <w:ind w:leftChars="0" w:left="0" w:firstLineChars="200" w:firstLine="555"/>
        <w:rPr>
          <w:rFonts w:ascii="Times New Roman" w:eastAsia="標楷體" w:hAnsi="標楷體" w:cs="標楷體" w:hint="eastAsia"/>
          <w:sz w:val="28"/>
          <w:szCs w:val="28"/>
        </w:rPr>
      </w:pPr>
    </w:p>
    <w:p w:rsidR="00A23E25" w:rsidRPr="00B56776" w:rsidRDefault="00A23E25" w:rsidP="00F20541">
      <w:pPr>
        <w:pStyle w:val="a7"/>
        <w:spacing w:line="400" w:lineRule="exact"/>
        <w:ind w:leftChars="0" w:left="0" w:firstLineChars="200" w:firstLine="555"/>
        <w:rPr>
          <w:rFonts w:ascii="標楷體" w:eastAsia="標楷體" w:hAnsi="標楷體"/>
          <w:sz w:val="16"/>
          <w:szCs w:val="16"/>
        </w:rPr>
      </w:pPr>
      <w:r w:rsidRPr="00A23E25">
        <w:rPr>
          <w:rFonts w:ascii="Times New Roman" w:eastAsia="標楷體" w:hAnsi="標楷體" w:cs="標楷體" w:hint="eastAsia"/>
          <w:sz w:val="28"/>
          <w:szCs w:val="28"/>
        </w:rPr>
        <w:t>供水控制中心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(WSOC)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之主要任務在於確保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安全質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優飲用水之穩定供應，其執行方面係透過集水區之水文資料，水庫水位及蓄水量，原水取量、淨水場出水量等資訊之收集，配合用戶端用水量趨勢之推估，及各配水池之水位，水量等資料，經由各供水站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包括配水池及加壓站</w:t>
      </w:r>
      <w:r w:rsidRPr="00A23E25">
        <w:rPr>
          <w:rFonts w:ascii="Times New Roman" w:eastAsia="標楷體" w:hAnsi="Times New Roman" w:cs="Times New Roman"/>
          <w:sz w:val="28"/>
          <w:szCs w:val="28"/>
        </w:rPr>
        <w:t>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抽水機操作之調控，以使全區可達到適當水壓與水量之目的。水道局在整個供水區域總共裝置了</w:t>
      </w:r>
      <w:r w:rsidRPr="00A23E25">
        <w:rPr>
          <w:rFonts w:ascii="Times New Roman" w:eastAsia="標楷體" w:hAnsi="Times New Roman" w:cs="Times New Roman"/>
          <w:sz w:val="28"/>
          <w:szCs w:val="28"/>
        </w:rPr>
        <w:t>313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個水壓及流量偵測站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所謂</w:t>
      </w:r>
      <w:r w:rsidRPr="00A23E25">
        <w:rPr>
          <w:rFonts w:ascii="Times New Roman" w:eastAsia="標楷體" w:hAnsi="Times New Roman" w:cs="Times New Roman"/>
          <w:sz w:val="28"/>
          <w:szCs w:val="28"/>
        </w:rPr>
        <w:t>Telemeter)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併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同前面所述之</w:t>
      </w:r>
      <w:r w:rsidRPr="00A23E25">
        <w:rPr>
          <w:rFonts w:ascii="Times New Roman" w:eastAsia="標楷體" w:hAnsi="Times New Roman" w:cs="Times New Roman"/>
          <w:sz w:val="28"/>
          <w:szCs w:val="28"/>
        </w:rPr>
        <w:t>131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個自動水質計，再加上水源集水區之天氣，水文資料及原水取量等資料，均送到</w:t>
      </w:r>
      <w:r w:rsidRPr="00A23E25">
        <w:rPr>
          <w:rFonts w:ascii="Times New Roman" w:eastAsia="標楷體" w:hAnsi="Times New Roman" w:cs="Times New Roman"/>
          <w:sz w:val="28"/>
          <w:szCs w:val="28"/>
        </w:rPr>
        <w:t>WSOC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之電腦主機及控制室</w:t>
      </w:r>
      <w:r w:rsidRPr="00A23E25">
        <w:rPr>
          <w:rFonts w:ascii="Times New Roman" w:eastAsia="標楷體" w:hAnsi="Times New Roman" w:cs="Times New Roman"/>
          <w:sz w:val="28"/>
          <w:szCs w:val="28"/>
        </w:rPr>
        <w:t>(Control room)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，並展示於控制室牆面上巨大之供水網路電腦圖示上，由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該圖可得知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各供水站主要幹管之水壓、流向及流量，控制中心可經由資訊，來調整加壓站抽水機之操作，以使能更精確地配合用水端需求之變化，並達到能源之有效應用。根據統計水道局全年之用電量達到</w:t>
      </w:r>
      <w:r w:rsidRPr="00A23E25">
        <w:rPr>
          <w:rFonts w:ascii="Times New Roman" w:eastAsia="標楷體" w:hAnsi="Times New Roman" w:cs="Times New Roman"/>
          <w:sz w:val="28"/>
          <w:szCs w:val="28"/>
        </w:rPr>
        <w:t>8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億度，其中</w:t>
      </w:r>
      <w:r w:rsidRPr="00A23E25">
        <w:rPr>
          <w:rFonts w:ascii="Times New Roman" w:eastAsia="標楷體" w:hAnsi="Times New Roman" w:cs="Times New Roman"/>
          <w:sz w:val="28"/>
          <w:szCs w:val="28"/>
        </w:rPr>
        <w:t>60%</w:t>
      </w:r>
      <w:r w:rsidRPr="00A23E25">
        <w:rPr>
          <w:rFonts w:ascii="Times New Roman" w:eastAsia="標楷體" w:hAnsi="標楷體" w:cs="標楷體" w:hint="eastAsia"/>
          <w:sz w:val="28"/>
          <w:szCs w:val="28"/>
        </w:rPr>
        <w:t>為抽水機所用。再者當某一監控點之水壓、</w:t>
      </w:r>
      <w:proofErr w:type="gramStart"/>
      <w:r w:rsidRPr="00A23E25">
        <w:rPr>
          <w:rFonts w:ascii="Times New Roman" w:eastAsia="標楷體" w:hAnsi="標楷體" w:cs="標楷體" w:hint="eastAsia"/>
          <w:sz w:val="28"/>
          <w:szCs w:val="28"/>
        </w:rPr>
        <w:t>流量或餘氯</w:t>
      </w:r>
      <w:proofErr w:type="gramEnd"/>
      <w:r w:rsidRPr="00A23E25">
        <w:rPr>
          <w:rFonts w:ascii="Times New Roman" w:eastAsia="標楷體" w:hAnsi="標楷體" w:cs="標楷體" w:hint="eastAsia"/>
          <w:sz w:val="28"/>
          <w:szCs w:val="28"/>
        </w:rPr>
        <w:t>濃度超過預先設定之上、下限值時，系統會自動發出警告，提醒操作人員注意。另外，控制室亦有備援系統，當地震等天然災害破壞主控制室時，可在備援之控制室繼續操作。</w:t>
      </w:r>
    </w:p>
    <w:p w:rsidR="00FD56D8" w:rsidRPr="00A23E25" w:rsidRDefault="003F730A" w:rsidP="00FE6908">
      <w:pPr>
        <w:adjustRightInd w:val="0"/>
        <w:snapToGrid w:val="0"/>
        <w:spacing w:beforeLines="50" w:line="400" w:lineRule="exact"/>
        <w:ind w:firstLineChars="200" w:firstLine="55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日本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「水道產業新聞」專刊，除介紹大會活動、展覽器材外，特別有三張照片是兩年前在台北</w:t>
      </w:r>
      <w:r w:rsidR="00E87579">
        <w:rPr>
          <w:rFonts w:ascii="標楷體" w:eastAsia="標楷體" w:hAnsi="標楷體" w:hint="eastAsia"/>
          <w:sz w:val="28"/>
          <w:szCs w:val="28"/>
        </w:rPr>
        <w:t>舉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辦的第三屆IWA-ASPIRE會</w:t>
      </w:r>
      <w:r w:rsidR="00A23E25" w:rsidRPr="00A23E25">
        <w:rPr>
          <w:rFonts w:ascii="標楷體" w:eastAsia="標楷體" w:hAnsi="標楷體" w:hint="eastAsia"/>
          <w:sz w:val="28"/>
          <w:szCs w:val="28"/>
        </w:rPr>
        <w:t>議</w:t>
      </w:r>
      <w:r w:rsidR="00FD56D8" w:rsidRPr="00A23E25">
        <w:rPr>
          <w:rFonts w:ascii="標楷體" w:eastAsia="標楷體" w:hAnsi="標楷體" w:hint="eastAsia"/>
          <w:sz w:val="28"/>
          <w:szCs w:val="28"/>
        </w:rPr>
        <w:t>，而ASPIRE理事會、大會閉幕典禮均有人提到</w:t>
      </w:r>
      <w:proofErr w:type="gramStart"/>
      <w:r w:rsidR="00FD56D8" w:rsidRPr="00A23E25">
        <w:rPr>
          <w:rFonts w:ascii="標楷體" w:eastAsia="標楷體" w:hAnsi="標楷體" w:hint="eastAsia"/>
          <w:sz w:val="28"/>
          <w:szCs w:val="28"/>
        </w:rPr>
        <w:t>第三屆為相當</w:t>
      </w:r>
      <w:proofErr w:type="gramEnd"/>
      <w:r w:rsidR="00FD56D8" w:rsidRPr="00A23E25">
        <w:rPr>
          <w:rFonts w:ascii="標楷體" w:eastAsia="標楷體" w:hAnsi="標楷體" w:hint="eastAsia"/>
          <w:sz w:val="28"/>
          <w:szCs w:val="28"/>
        </w:rPr>
        <w:t>成功的典範，國家代表駱教授在2005年於新加坡ASPIRE理事會做的簡報，也變成各屆提出計畫簡報的模式，可見我們過去努力與用心的成果被各國所肯定。</w:t>
      </w:r>
    </w:p>
    <w:p w:rsidR="00FD56D8" w:rsidRPr="00E87579" w:rsidRDefault="00FD56D8" w:rsidP="00FE6908">
      <w:pPr>
        <w:adjustRightInd w:val="0"/>
        <w:snapToGrid w:val="0"/>
        <w:spacing w:beforeLines="50"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FD56D8" w:rsidRDefault="00FD56D8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p w:rsidR="00EC4F8A" w:rsidRDefault="00EC4F8A" w:rsidP="00F20541">
      <w:pPr>
        <w:spacing w:line="400" w:lineRule="exact"/>
        <w:rPr>
          <w:sz w:val="28"/>
          <w:szCs w:val="28"/>
        </w:rPr>
      </w:pPr>
    </w:p>
    <w:sectPr w:rsidR="00EC4F8A" w:rsidSect="00AE6F0F">
      <w:footerReference w:type="default" r:id="rId31"/>
      <w:pgSz w:w="11906" w:h="16838" w:code="9"/>
      <w:pgMar w:top="1276" w:right="1418" w:bottom="540" w:left="1792" w:header="851" w:footer="992" w:gutter="0"/>
      <w:cols w:space="425"/>
      <w:docGrid w:type="linesAndChars" w:linePitch="360" w:charSpace="-51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301" w:rsidRDefault="00961301" w:rsidP="00D62606">
      <w:r>
        <w:separator/>
      </w:r>
    </w:p>
  </w:endnote>
  <w:endnote w:type="continuationSeparator" w:id="0">
    <w:p w:rsidR="00961301" w:rsidRDefault="00961301" w:rsidP="00D62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2035"/>
      <w:docPartObj>
        <w:docPartGallery w:val="Page Numbers (Bottom of Page)"/>
        <w:docPartUnique/>
      </w:docPartObj>
    </w:sdtPr>
    <w:sdtContent>
      <w:p w:rsidR="009F1156" w:rsidRDefault="00FE6908">
        <w:pPr>
          <w:pStyle w:val="a5"/>
          <w:jc w:val="center"/>
        </w:pPr>
        <w:fldSimple w:instr=" PAGE   \* MERGEFORMAT ">
          <w:r w:rsidR="00B84917" w:rsidRPr="00B84917">
            <w:rPr>
              <w:noProof/>
              <w:lang w:val="zh-TW"/>
            </w:rPr>
            <w:t>1</w:t>
          </w:r>
        </w:fldSimple>
      </w:p>
    </w:sdtContent>
  </w:sdt>
  <w:p w:rsidR="009F1156" w:rsidRDefault="009F115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301" w:rsidRDefault="00961301" w:rsidP="00D62606">
      <w:r>
        <w:separator/>
      </w:r>
    </w:p>
  </w:footnote>
  <w:footnote w:type="continuationSeparator" w:id="0">
    <w:p w:rsidR="00961301" w:rsidRDefault="00961301" w:rsidP="00D626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237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56D8"/>
    <w:rsid w:val="0008434F"/>
    <w:rsid w:val="0010038A"/>
    <w:rsid w:val="001408AA"/>
    <w:rsid w:val="00143738"/>
    <w:rsid w:val="00172967"/>
    <w:rsid w:val="001D088B"/>
    <w:rsid w:val="0025124A"/>
    <w:rsid w:val="00285DB3"/>
    <w:rsid w:val="002D1277"/>
    <w:rsid w:val="00341621"/>
    <w:rsid w:val="00372348"/>
    <w:rsid w:val="003924BC"/>
    <w:rsid w:val="003E4725"/>
    <w:rsid w:val="003E6CBE"/>
    <w:rsid w:val="003F730A"/>
    <w:rsid w:val="0040158D"/>
    <w:rsid w:val="00464944"/>
    <w:rsid w:val="004D642A"/>
    <w:rsid w:val="004E2470"/>
    <w:rsid w:val="004F5E06"/>
    <w:rsid w:val="00504CEB"/>
    <w:rsid w:val="005410FA"/>
    <w:rsid w:val="00585AEA"/>
    <w:rsid w:val="00623124"/>
    <w:rsid w:val="006E07D9"/>
    <w:rsid w:val="00801C12"/>
    <w:rsid w:val="00812896"/>
    <w:rsid w:val="008147FA"/>
    <w:rsid w:val="00837709"/>
    <w:rsid w:val="00841655"/>
    <w:rsid w:val="008600B6"/>
    <w:rsid w:val="009162D9"/>
    <w:rsid w:val="00917E42"/>
    <w:rsid w:val="00922B61"/>
    <w:rsid w:val="00961301"/>
    <w:rsid w:val="009736E0"/>
    <w:rsid w:val="00981759"/>
    <w:rsid w:val="009A1BC2"/>
    <w:rsid w:val="009C6E26"/>
    <w:rsid w:val="009F1156"/>
    <w:rsid w:val="00A23E25"/>
    <w:rsid w:val="00A93421"/>
    <w:rsid w:val="00AE532C"/>
    <w:rsid w:val="00AE6F0F"/>
    <w:rsid w:val="00AF20F0"/>
    <w:rsid w:val="00B53F0F"/>
    <w:rsid w:val="00B56776"/>
    <w:rsid w:val="00B84917"/>
    <w:rsid w:val="00B86F48"/>
    <w:rsid w:val="00BA0924"/>
    <w:rsid w:val="00BE2231"/>
    <w:rsid w:val="00C04C69"/>
    <w:rsid w:val="00C13C3A"/>
    <w:rsid w:val="00C47906"/>
    <w:rsid w:val="00C53CD5"/>
    <w:rsid w:val="00C82F5C"/>
    <w:rsid w:val="00CE1C87"/>
    <w:rsid w:val="00D47870"/>
    <w:rsid w:val="00D62606"/>
    <w:rsid w:val="00D94B4F"/>
    <w:rsid w:val="00E00427"/>
    <w:rsid w:val="00E87579"/>
    <w:rsid w:val="00EC4F8A"/>
    <w:rsid w:val="00EE4A20"/>
    <w:rsid w:val="00F003F4"/>
    <w:rsid w:val="00F07F1B"/>
    <w:rsid w:val="00F20541"/>
    <w:rsid w:val="00F23F1B"/>
    <w:rsid w:val="00F72B1A"/>
    <w:rsid w:val="00F9695D"/>
    <w:rsid w:val="00FD56D8"/>
    <w:rsid w:val="00FE6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D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26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6260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26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2606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23E25"/>
    <w:pPr>
      <w:ind w:leftChars="200" w:left="480"/>
    </w:pPr>
    <w:rPr>
      <w:rFonts w:ascii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9F11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F115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B86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7C12C-9FC4-4E44-9CBB-75849C300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1107</Words>
  <Characters>6310</Characters>
  <Application>Microsoft Office Word</Application>
  <DocSecurity>0</DocSecurity>
  <Lines>52</Lines>
  <Paragraphs>14</Paragraphs>
  <ScaleCrop>false</ScaleCrop>
  <Company/>
  <LinksUpToDate>false</LinksUpToDate>
  <CharactersWithSpaces>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</dc:creator>
  <cp:lastModifiedBy>周</cp:lastModifiedBy>
  <cp:revision>13</cp:revision>
  <cp:lastPrinted>2011-10-31T03:28:00Z</cp:lastPrinted>
  <dcterms:created xsi:type="dcterms:W3CDTF">2011-10-30T05:34:00Z</dcterms:created>
  <dcterms:modified xsi:type="dcterms:W3CDTF">2011-10-31T03:37:00Z</dcterms:modified>
</cp:coreProperties>
</file>