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B8" w:rsidRPr="00ED50B8" w:rsidRDefault="00ED50B8" w:rsidP="00ED50B8">
      <w:pPr>
        <w:widowControl/>
        <w:outlineLvl w:val="2"/>
        <w:rPr>
          <w:rFonts w:ascii="微軟正黑體" w:eastAsia="微軟正黑體" w:hAnsi="微軟正黑體"/>
          <w:color w:val="008EBD"/>
          <w:w w:val="100"/>
          <w:kern w:val="0"/>
          <w:sz w:val="25"/>
          <w:szCs w:val="25"/>
        </w:rPr>
      </w:pPr>
      <w:r w:rsidRPr="00ED50B8">
        <w:rPr>
          <w:rFonts w:ascii="微軟正黑體" w:eastAsia="微軟正黑體" w:hAnsi="微軟正黑體" w:hint="eastAsia"/>
          <w:color w:val="008EBD"/>
          <w:w w:val="100"/>
          <w:kern w:val="0"/>
          <w:sz w:val="25"/>
          <w:szCs w:val="25"/>
        </w:rPr>
        <w:t>訓練課程報名</w:t>
      </w:r>
    </w:p>
    <w:tbl>
      <w:tblPr>
        <w:tblW w:w="8368" w:type="dxa"/>
        <w:tblBorders>
          <w:top w:val="single" w:sz="6" w:space="0" w:color="D9E2E7"/>
          <w:left w:val="single" w:sz="6" w:space="0" w:color="D9E2E7"/>
        </w:tblBorders>
        <w:tblCellMar>
          <w:left w:w="0" w:type="dxa"/>
          <w:right w:w="0" w:type="dxa"/>
        </w:tblCellMar>
        <w:tblLook w:val="04A0"/>
      </w:tblPr>
      <w:tblGrid>
        <w:gridCol w:w="1086"/>
        <w:gridCol w:w="906"/>
        <w:gridCol w:w="799"/>
        <w:gridCol w:w="986"/>
        <w:gridCol w:w="1422"/>
        <w:gridCol w:w="1393"/>
        <w:gridCol w:w="888"/>
        <w:gridCol w:w="888"/>
      </w:tblGrid>
      <w:tr w:rsidR="00C73020" w:rsidRPr="00ED50B8" w:rsidTr="00ED50B8"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報名狀態</w:t>
            </w:r>
          </w:p>
        </w:tc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分類</w:t>
            </w:r>
          </w:p>
        </w:tc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期別</w:t>
            </w:r>
          </w:p>
        </w:tc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proofErr w:type="gramStart"/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課名</w:t>
            </w:r>
            <w:proofErr w:type="gramEnd"/>
          </w:p>
        </w:tc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課程介紹</w:t>
            </w:r>
            <w:r w:rsidR="00A21B24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(cancel)</w:t>
            </w:r>
          </w:p>
        </w:tc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主辦單位</w:t>
            </w:r>
            <w:r w:rsidR="00A21B24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(cancel)</w:t>
            </w:r>
          </w:p>
        </w:tc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proofErr w:type="gramStart"/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線上報名</w:t>
            </w:r>
            <w:proofErr w:type="gramEnd"/>
          </w:p>
        </w:tc>
        <w:tc>
          <w:tcPr>
            <w:tcW w:w="0" w:type="auto"/>
            <w:tcBorders>
              <w:bottom w:val="single" w:sz="6" w:space="0" w:color="D9E2E7"/>
              <w:right w:val="single" w:sz="6" w:space="0" w:color="D9E2E7"/>
            </w:tcBorders>
            <w:shd w:val="clear" w:color="auto" w:fill="ECEE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微軟正黑體" w:eastAsia="微軟正黑體" w:hAnsi="微軟正黑體" w:cs="新細明體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微軟正黑體" w:eastAsia="微軟正黑體" w:hAnsi="微軟正黑體" w:cs="新細明體" w:hint="eastAsia"/>
                <w:b/>
                <w:bCs/>
                <w:color w:val="4C8CB5"/>
                <w:spacing w:val="14"/>
                <w:w w:val="100"/>
                <w:kern w:val="0"/>
                <w:sz w:val="19"/>
                <w:szCs w:val="19"/>
              </w:rPr>
              <w:t>報名簡章</w:t>
            </w:r>
          </w:p>
        </w:tc>
      </w:tr>
      <w:tr w:rsidR="00A21B24" w:rsidRPr="00ED50B8" w:rsidTr="00ED50B8">
        <w:tc>
          <w:tcPr>
            <w:tcW w:w="82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接受報名中尚有名額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!</w:t>
            </w:r>
          </w:p>
        </w:tc>
        <w:tc>
          <w:tcPr>
            <w:tcW w:w="380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Default="00ED50B8" w:rsidP="00ED50B8">
            <w:pPr>
              <w:widowControl/>
              <w:spacing w:before="240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自來水</w:t>
            </w:r>
          </w:p>
          <w:p w:rsidR="00ED50B8" w:rsidRPr="00ED50B8" w:rsidRDefault="00ED50B8" w:rsidP="00ED50B8">
            <w:pPr>
              <w:widowControl/>
              <w:spacing w:before="240"/>
              <w:rPr>
                <w:rFonts w:ascii="Arial" w:eastAsia="微軟正黑體" w:hAnsi="Arial" w:cs="Arial" w:hint="eastAsia"/>
                <w:color w:val="FF0000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 w:hint="eastAsia"/>
                <w:color w:val="FF0000"/>
                <w:spacing w:val="14"/>
                <w:w w:val="100"/>
                <w:kern w:val="0"/>
                <w:sz w:val="19"/>
                <w:szCs w:val="19"/>
              </w:rPr>
              <w:t>給</w:t>
            </w:r>
          </w:p>
          <w:p w:rsidR="00ED50B8" w:rsidRPr="00ED50B8" w:rsidRDefault="00ED50B8" w:rsidP="00ED50B8">
            <w:pPr>
              <w:widowControl/>
              <w:spacing w:before="240"/>
              <w:rPr>
                <w:rFonts w:ascii="Arial" w:eastAsia="微軟正黑體" w:hAnsi="Arial" w:cs="Arial" w:hint="eastAsia"/>
                <w:color w:val="FF0000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 w:hint="eastAsia"/>
                <w:color w:val="FF0000"/>
                <w:spacing w:val="14"/>
                <w:w w:val="100"/>
                <w:kern w:val="0"/>
                <w:sz w:val="19"/>
                <w:szCs w:val="19"/>
              </w:rPr>
              <w:t>、</w:t>
            </w:r>
          </w:p>
          <w:p w:rsidR="00ED50B8" w:rsidRDefault="00ED50B8" w:rsidP="00ED50B8">
            <w:pPr>
              <w:widowControl/>
              <w:spacing w:before="240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FF0000"/>
                <w:spacing w:val="14"/>
                <w:w w:val="100"/>
                <w:kern w:val="0"/>
                <w:sz w:val="19"/>
                <w:szCs w:val="19"/>
              </w:rPr>
              <w:t>配</w:t>
            </w:r>
          </w:p>
          <w:p w:rsidR="00ED50B8" w:rsidRPr="00ED50B8" w:rsidRDefault="00ED50B8" w:rsidP="00ED50B8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水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管</w:t>
            </w:r>
          </w:p>
        </w:tc>
        <w:tc>
          <w:tcPr>
            <w:tcW w:w="611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103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年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03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期</w:t>
            </w:r>
          </w:p>
        </w:tc>
        <w:tc>
          <w:tcPr>
            <w:tcW w:w="67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自來水配管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(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給、配水管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)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工程施工承商工作人員技能</w:t>
            </w:r>
            <w:r w:rsidRPr="00ED50B8">
              <w:rPr>
                <w:rFonts w:ascii="Arial" w:eastAsia="微軟正黑體" w:hAnsi="Arial" w:cs="Arial" w:hint="eastAsia"/>
                <w:color w:val="FF0000"/>
                <w:spacing w:val="14"/>
                <w:w w:val="100"/>
                <w:kern w:val="0"/>
                <w:sz w:val="19"/>
                <w:szCs w:val="19"/>
              </w:rPr>
              <w:t>訓練</w:t>
            </w:r>
            <w:r w:rsidR="00C73020">
              <w:rPr>
                <w:rFonts w:ascii="Arial" w:eastAsia="微軟正黑體" w:hAnsi="Arial" w:cs="Arial" w:hint="eastAsia"/>
                <w:color w:val="FF0000"/>
                <w:spacing w:val="14"/>
                <w:w w:val="100"/>
                <w:kern w:val="0"/>
                <w:sz w:val="19"/>
                <w:szCs w:val="19"/>
              </w:rPr>
              <w:t>班</w:t>
            </w:r>
          </w:p>
        </w:tc>
        <w:tc>
          <w:tcPr>
            <w:tcW w:w="1087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4070C0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X</w:t>
            </w:r>
          </w:p>
        </w:tc>
        <w:tc>
          <w:tcPr>
            <w:tcW w:w="815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4070C0" w:rsidP="00ED50B8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X</w:t>
            </w:r>
          </w:p>
        </w:tc>
        <w:tc>
          <w:tcPr>
            <w:tcW w:w="67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微軟正黑體" w:eastAsia="微軟正黑體" w:hAnsi="微軟正黑體" w:cs="Arial"/>
                <w:noProof/>
                <w:color w:val="0066CC"/>
                <w:spacing w:val="14"/>
                <w:w w:val="100"/>
                <w:kern w:val="0"/>
                <w:sz w:val="19"/>
                <w:szCs w:val="19"/>
              </w:rPr>
              <w:drawing>
                <wp:inline distT="0" distB="0" distL="0" distR="0">
                  <wp:extent cx="155575" cy="155575"/>
                  <wp:effectExtent l="19050" t="0" r="0" b="0"/>
                  <wp:docPr id="1" name="圖片 1" descr="填寫報名表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填寫報名表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微軟正黑體" w:eastAsia="微軟正黑體" w:hAnsi="微軟正黑體" w:cs="Arial"/>
                <w:noProof/>
                <w:color w:val="0066CC"/>
                <w:spacing w:val="14"/>
                <w:w w:val="100"/>
                <w:kern w:val="0"/>
                <w:sz w:val="19"/>
                <w:szCs w:val="19"/>
              </w:rPr>
              <w:drawing>
                <wp:inline distT="0" distB="0" distL="0" distR="0">
                  <wp:extent cx="155575" cy="155575"/>
                  <wp:effectExtent l="19050" t="0" r="0" b="0"/>
                  <wp:docPr id="2" name="圖片 2" descr="http://60.251.163.98/ctwwa/images/ico/doc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60.251.163.98/ctwwa/images/ico/doc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1B24" w:rsidRPr="00ED50B8" w:rsidTr="00ED50B8">
        <w:tc>
          <w:tcPr>
            <w:tcW w:w="82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接受報名中尚有名額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!</w:t>
            </w:r>
          </w:p>
        </w:tc>
        <w:tc>
          <w:tcPr>
            <w:tcW w:w="380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73020" w:rsidRDefault="00ED50B8" w:rsidP="00ED50B8">
            <w:pPr>
              <w:widowControl/>
              <w:spacing w:before="240" w:line="240" w:lineRule="atLeast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自</w:t>
            </w:r>
          </w:p>
          <w:p w:rsidR="00C73020" w:rsidRDefault="00ED50B8" w:rsidP="00ED50B8">
            <w:pPr>
              <w:widowControl/>
              <w:spacing w:before="240" w:line="240" w:lineRule="atLeast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來</w:t>
            </w:r>
          </w:p>
          <w:p w:rsidR="00ED50B8" w:rsidRDefault="00ED50B8" w:rsidP="00ED50B8">
            <w:pPr>
              <w:widowControl/>
              <w:spacing w:before="240" w:line="240" w:lineRule="atLeast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水</w:t>
            </w:r>
          </w:p>
          <w:p w:rsidR="00ED50B8" w:rsidRDefault="00ED50B8" w:rsidP="00ED50B8">
            <w:pPr>
              <w:widowControl/>
              <w:spacing w:before="240" w:line="240" w:lineRule="atLeast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輸</w:t>
            </w:r>
          </w:p>
          <w:p w:rsidR="00ED50B8" w:rsidRDefault="00ED50B8" w:rsidP="00ED50B8">
            <w:pPr>
              <w:widowControl/>
              <w:spacing w:before="240" w:line="240" w:lineRule="atLeast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、</w:t>
            </w:r>
          </w:p>
          <w:p w:rsidR="00ED50B8" w:rsidRDefault="00ED50B8" w:rsidP="00ED50B8">
            <w:pPr>
              <w:widowControl/>
              <w:spacing w:before="240" w:line="240" w:lineRule="atLeast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送</w:t>
            </w:r>
          </w:p>
          <w:p w:rsidR="00ED50B8" w:rsidRDefault="00ED50B8" w:rsidP="00ED50B8">
            <w:pPr>
              <w:widowControl/>
              <w:spacing w:before="240" w:line="240" w:lineRule="atLeast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水</w:t>
            </w:r>
          </w:p>
          <w:p w:rsidR="00ED50B8" w:rsidRDefault="00ED50B8" w:rsidP="00ED50B8">
            <w:pPr>
              <w:widowControl/>
              <w:spacing w:before="240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管</w:t>
            </w:r>
          </w:p>
          <w:p w:rsidR="00C73020" w:rsidRDefault="00C73020" w:rsidP="00C73020">
            <w:proofErr w:type="gramStart"/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（</w:t>
            </w:r>
            <w:proofErr w:type="gramEnd"/>
            <w:r>
              <w:rPr>
                <w:rFonts w:hint="eastAsia"/>
              </w:rPr>
              <w:t>ψ</w:t>
            </w:r>
          </w:p>
          <w:p w:rsidR="00C73020" w:rsidRDefault="00C73020" w:rsidP="00C73020">
            <w:pPr>
              <w:widowControl/>
              <w:spacing w:before="240"/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 xml:space="preserve">400 mm </w:t>
            </w: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以上</w:t>
            </w:r>
          </w:p>
          <w:p w:rsidR="00ED50B8" w:rsidRPr="00ED50B8" w:rsidRDefault="00C73020" w:rsidP="00ED50B8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D22FAF"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  <w:eastAsianLayout w:id="750499584" w:vert="1" w:vertCompress="1"/>
              </w:rPr>
              <w:t xml:space="preserve"> </w:t>
            </w:r>
            <w:r w:rsidR="00D22FAF" w:rsidRPr="00D22FAF"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  <w:eastAsianLayout w:id="750499584" w:vert="1" w:vertCompress="1"/>
              </w:rPr>
              <w:t>(</w:t>
            </w:r>
          </w:p>
        </w:tc>
        <w:tc>
          <w:tcPr>
            <w:tcW w:w="611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103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年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01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期</w:t>
            </w:r>
          </w:p>
        </w:tc>
        <w:tc>
          <w:tcPr>
            <w:tcW w:w="67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C73020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自來水配管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(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輸、送水管</w:t>
            </w:r>
            <w:r w:rsidRPr="00ED50B8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)</w:t>
            </w:r>
            <w:r w:rsidR="00C73020"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  <w:t>工程施工承商工作人員技能</w:t>
            </w:r>
            <w:r w:rsidR="00C73020"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訓練班</w:t>
            </w:r>
          </w:p>
        </w:tc>
        <w:tc>
          <w:tcPr>
            <w:tcW w:w="1087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4070C0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X</w:t>
            </w:r>
          </w:p>
        </w:tc>
        <w:tc>
          <w:tcPr>
            <w:tcW w:w="815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4070C0" w:rsidP="00ED50B8">
            <w:pPr>
              <w:widowControl/>
              <w:spacing w:before="240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Arial" w:eastAsia="微軟正黑體" w:hAnsi="Arial" w:cs="Arial" w:hint="eastAsia"/>
                <w:color w:val="333333"/>
                <w:spacing w:val="14"/>
                <w:w w:val="100"/>
                <w:kern w:val="0"/>
                <w:sz w:val="19"/>
                <w:szCs w:val="19"/>
              </w:rPr>
              <w:t>X</w:t>
            </w:r>
          </w:p>
        </w:tc>
        <w:tc>
          <w:tcPr>
            <w:tcW w:w="67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微軟正黑體" w:eastAsia="微軟正黑體" w:hAnsi="微軟正黑體" w:cs="Arial"/>
                <w:noProof/>
                <w:color w:val="0066CC"/>
                <w:spacing w:val="14"/>
                <w:w w:val="100"/>
                <w:kern w:val="0"/>
                <w:sz w:val="19"/>
                <w:szCs w:val="19"/>
              </w:rPr>
              <w:drawing>
                <wp:inline distT="0" distB="0" distL="0" distR="0">
                  <wp:extent cx="155575" cy="155575"/>
                  <wp:effectExtent l="19050" t="0" r="0" b="0"/>
                  <wp:docPr id="3" name="圖片 3" descr="填寫報名表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填寫報名表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" w:type="dxa"/>
            <w:tcBorders>
              <w:bottom w:val="single" w:sz="6" w:space="0" w:color="D9E2E7"/>
              <w:right w:val="single" w:sz="6" w:space="0" w:color="D9E2E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D50B8" w:rsidRPr="00ED50B8" w:rsidRDefault="00ED50B8" w:rsidP="00ED50B8">
            <w:pPr>
              <w:widowControl/>
              <w:spacing w:before="240"/>
              <w:jc w:val="center"/>
              <w:rPr>
                <w:rFonts w:ascii="Arial" w:eastAsia="微軟正黑體" w:hAnsi="Arial" w:cs="Arial"/>
                <w:color w:val="333333"/>
                <w:spacing w:val="14"/>
                <w:w w:val="100"/>
                <w:kern w:val="0"/>
                <w:sz w:val="19"/>
                <w:szCs w:val="19"/>
              </w:rPr>
            </w:pPr>
            <w:r>
              <w:rPr>
                <w:rFonts w:ascii="微軟正黑體" w:eastAsia="微軟正黑體" w:hAnsi="微軟正黑體" w:cs="Arial"/>
                <w:noProof/>
                <w:color w:val="0066CC"/>
                <w:spacing w:val="14"/>
                <w:w w:val="100"/>
                <w:kern w:val="0"/>
                <w:sz w:val="19"/>
                <w:szCs w:val="19"/>
              </w:rPr>
              <w:drawing>
                <wp:inline distT="0" distB="0" distL="0" distR="0">
                  <wp:extent cx="155575" cy="155575"/>
                  <wp:effectExtent l="19050" t="0" r="0" b="0"/>
                  <wp:docPr id="4" name="圖片 4" descr="http://60.251.163.98/ctwwa/images/ico/doc.gif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60.251.163.98/ctwwa/images/ico/doc.gif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50B8" w:rsidRDefault="00ED50B8"/>
    <w:sectPr w:rsidR="00ED50B8" w:rsidSect="00A769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華康談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0B8"/>
    <w:rsid w:val="003B715C"/>
    <w:rsid w:val="004070C0"/>
    <w:rsid w:val="00901FEE"/>
    <w:rsid w:val="00A21B24"/>
    <w:rsid w:val="00A76936"/>
    <w:rsid w:val="00C73020"/>
    <w:rsid w:val="00D22FAF"/>
    <w:rsid w:val="00ED50B8"/>
    <w:rsid w:val="00F7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="Times New Roman"/>
        <w:w w:val="65"/>
        <w:kern w:val="2"/>
        <w:sz w:val="36"/>
        <w:szCs w:val="3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36"/>
    <w:pPr>
      <w:widowControl w:val="0"/>
    </w:pPr>
  </w:style>
  <w:style w:type="paragraph" w:styleId="3">
    <w:name w:val="heading 3"/>
    <w:basedOn w:val="a"/>
    <w:link w:val="30"/>
    <w:uiPriority w:val="9"/>
    <w:qFormat/>
    <w:rsid w:val="00ED50B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w w:val="1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01FEE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dobe Myungjo Std M" w:eastAsia="華康談楷體W5" w:hAnsi="Adobe Myungjo Std M" w:cstheme="majorBidi"/>
      <w:snapToGrid w:val="0"/>
      <w:color w:val="548DD4" w:themeColor="text2" w:themeTint="99"/>
      <w:spacing w:val="20"/>
      <w:position w:val="6"/>
      <w:szCs w:val="24"/>
    </w:rPr>
  </w:style>
  <w:style w:type="character" w:customStyle="1" w:styleId="30">
    <w:name w:val="標題 3 字元"/>
    <w:basedOn w:val="a0"/>
    <w:link w:val="3"/>
    <w:uiPriority w:val="9"/>
    <w:rsid w:val="00ED50B8"/>
    <w:rPr>
      <w:rFonts w:ascii="新細明體" w:eastAsia="新細明體" w:hAnsi="新細明體" w:cs="新細明體"/>
      <w:b/>
      <w:bCs/>
      <w:w w:val="100"/>
      <w:kern w:val="0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ED5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50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0.251.163.98/ctwwa/download.aspx?AttachmentFile=SysUpDoc/Activity/A805E73E7F8B432.doc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0.251.163.98/ctwwa/download.aspx?AttachmentFile=SysUpDoc/Activity/EBBC794DF4A54CE.doc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://60.251.163.98/ctwwa/ctwwa_fn04/ctwwa_page0402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</dc:creator>
  <cp:lastModifiedBy>謝</cp:lastModifiedBy>
  <cp:revision>3</cp:revision>
  <cp:lastPrinted>2014-12-23T06:43:00Z</cp:lastPrinted>
  <dcterms:created xsi:type="dcterms:W3CDTF">2014-12-23T06:42:00Z</dcterms:created>
  <dcterms:modified xsi:type="dcterms:W3CDTF">2014-12-23T07:06:00Z</dcterms:modified>
</cp:coreProperties>
</file>